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1DD65" w14:textId="77777777" w:rsidR="00091EF1" w:rsidRPr="00091EF1" w:rsidRDefault="00091EF1" w:rsidP="00091EF1">
      <w:pPr>
        <w:jc w:val="center"/>
        <w:rPr>
          <w:b/>
          <w:bCs/>
        </w:rPr>
      </w:pPr>
      <w:r w:rsidRPr="00091EF1">
        <w:rPr>
          <w:rFonts w:ascii="Georgia" w:hAnsi="Georgia"/>
          <w:b/>
          <w:bCs/>
          <w:sz w:val="22"/>
          <w:szCs w:val="22"/>
        </w:rPr>
        <w:t>ATTACHMENT</w:t>
      </w:r>
      <w:r w:rsidRPr="00091EF1">
        <w:rPr>
          <w:b/>
          <w:bCs/>
        </w:rPr>
        <w:t xml:space="preserve"> A – PRICING</w:t>
      </w:r>
    </w:p>
    <w:p w14:paraId="0D67247E" w14:textId="77777777" w:rsidR="00091EF1" w:rsidRPr="00091EF1" w:rsidRDefault="00091EF1" w:rsidP="00091EF1">
      <w:pPr>
        <w:numPr>
          <w:ilvl w:val="0"/>
          <w:numId w:val="1"/>
        </w:numPr>
        <w:tabs>
          <w:tab w:val="clear" w:pos="360"/>
        </w:tabs>
        <w:rPr>
          <w:rFonts w:ascii="Georgia" w:hAnsi="Georgia"/>
        </w:rPr>
      </w:pPr>
      <w:r w:rsidRPr="00091EF1">
        <w:rPr>
          <w:rFonts w:ascii="Georgia" w:hAnsi="Georgia"/>
        </w:rPr>
        <w:t>The Proposer must provide pricing for the deliverables stated in this RFP using the table below. You may add additional rows as needed. Failure to complete the pricing schedule may result in the disqualification of your proposal.</w:t>
      </w:r>
    </w:p>
    <w:p w14:paraId="48EF9D1C" w14:textId="77777777" w:rsidR="00091EF1" w:rsidRPr="00091EF1" w:rsidRDefault="00091EF1" w:rsidP="00091EF1">
      <w:pPr>
        <w:numPr>
          <w:ilvl w:val="0"/>
          <w:numId w:val="1"/>
        </w:numPr>
        <w:tabs>
          <w:tab w:val="clear" w:pos="360"/>
        </w:tabs>
        <w:rPr>
          <w:rFonts w:ascii="Georgia" w:hAnsi="Georgia"/>
        </w:rPr>
      </w:pPr>
      <w:r w:rsidRPr="00091EF1">
        <w:rPr>
          <w:rFonts w:ascii="Georgia" w:hAnsi="Georgia"/>
        </w:rPr>
        <w:t xml:space="preserve">Price proposals must include all costs, including but not limited to, any one-time or set-up charges, fees, </w:t>
      </w:r>
      <w:r w:rsidRPr="00091EF1">
        <w:rPr>
          <w:rFonts w:ascii="Georgia" w:hAnsi="Georgia"/>
          <w:u w:val="single"/>
        </w:rPr>
        <w:t>travel</w:t>
      </w:r>
      <w:r w:rsidRPr="00091EF1">
        <w:rPr>
          <w:rFonts w:ascii="Georgia" w:hAnsi="Georgia"/>
        </w:rPr>
        <w:t>, maintenance, and potential costs that the vendor may charge (e.g., shipping and handling, per piece pricing, and palletizing).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6"/>
        <w:gridCol w:w="3169"/>
        <w:gridCol w:w="1668"/>
        <w:gridCol w:w="1437"/>
        <w:gridCol w:w="1450"/>
        <w:gridCol w:w="1200"/>
      </w:tblGrid>
      <w:tr w:rsidR="00091EF1" w:rsidRPr="00091EF1" w14:paraId="2AE8621D" w14:textId="77777777" w:rsidTr="00E8687B">
        <w:trPr>
          <w:tblHeader/>
          <w:tblCellSpacing w:w="15" w:type="dxa"/>
        </w:trPr>
        <w:tc>
          <w:tcPr>
            <w:tcW w:w="1821" w:type="dxa"/>
            <w:hideMark/>
          </w:tcPr>
          <w:p w14:paraId="2B6B22E0" w14:textId="77777777" w:rsidR="00091EF1" w:rsidRPr="00091EF1" w:rsidRDefault="00091EF1" w:rsidP="00091EF1">
            <w:pPr>
              <w:rPr>
                <w:rFonts w:ascii="Georgia" w:hAnsi="Georgia"/>
                <w:b/>
                <w:bCs/>
              </w:rPr>
            </w:pPr>
            <w:r w:rsidRPr="00091EF1">
              <w:rPr>
                <w:rFonts w:ascii="Georgia" w:hAnsi="Georgia"/>
              </w:rPr>
              <w:t>Project Phase</w:t>
            </w:r>
          </w:p>
        </w:tc>
        <w:tc>
          <w:tcPr>
            <w:tcW w:w="3139" w:type="dxa"/>
            <w:hideMark/>
          </w:tcPr>
          <w:p w14:paraId="4825ADD6" w14:textId="77777777" w:rsidR="00091EF1" w:rsidRPr="00091EF1" w:rsidRDefault="00091EF1" w:rsidP="00091EF1">
            <w:pPr>
              <w:rPr>
                <w:rFonts w:ascii="Georgia" w:hAnsi="Georgia"/>
                <w:b/>
                <w:bCs/>
              </w:rPr>
            </w:pPr>
            <w:r w:rsidRPr="00091EF1">
              <w:rPr>
                <w:rFonts w:ascii="Georgia" w:hAnsi="Georgia"/>
              </w:rPr>
              <w:t>Description of Service</w:t>
            </w:r>
          </w:p>
        </w:tc>
        <w:tc>
          <w:tcPr>
            <w:tcW w:w="1638" w:type="dxa"/>
            <w:hideMark/>
          </w:tcPr>
          <w:p w14:paraId="688AC900" w14:textId="77777777" w:rsidR="00091EF1" w:rsidRPr="00091EF1" w:rsidRDefault="00091EF1" w:rsidP="00091EF1">
            <w:pPr>
              <w:rPr>
                <w:rFonts w:ascii="Georgia" w:hAnsi="Georgia"/>
                <w:b/>
                <w:bCs/>
              </w:rPr>
            </w:pPr>
            <w:r w:rsidRPr="00091EF1">
              <w:rPr>
                <w:rFonts w:ascii="Georgia" w:hAnsi="Georgia"/>
              </w:rPr>
              <w:t>Unit</w:t>
            </w:r>
          </w:p>
        </w:tc>
        <w:tc>
          <w:tcPr>
            <w:tcW w:w="1407" w:type="dxa"/>
            <w:hideMark/>
          </w:tcPr>
          <w:p w14:paraId="2F4DF22C" w14:textId="77777777" w:rsidR="00091EF1" w:rsidRPr="00091EF1" w:rsidRDefault="00091EF1" w:rsidP="00091EF1">
            <w:pPr>
              <w:rPr>
                <w:rFonts w:ascii="Georgia" w:hAnsi="Georgia"/>
                <w:b/>
                <w:bCs/>
              </w:rPr>
            </w:pPr>
            <w:r w:rsidRPr="00091EF1">
              <w:rPr>
                <w:rFonts w:ascii="Georgia" w:hAnsi="Georgia"/>
              </w:rPr>
              <w:t>Quantity</w:t>
            </w:r>
          </w:p>
        </w:tc>
        <w:tc>
          <w:tcPr>
            <w:tcW w:w="1420" w:type="dxa"/>
            <w:hideMark/>
          </w:tcPr>
          <w:p w14:paraId="5C504E69" w14:textId="77777777" w:rsidR="00091EF1" w:rsidRPr="00091EF1" w:rsidRDefault="00091EF1" w:rsidP="00091EF1">
            <w:pPr>
              <w:rPr>
                <w:rFonts w:ascii="Georgia" w:hAnsi="Georgia"/>
                <w:b/>
                <w:bCs/>
              </w:rPr>
            </w:pPr>
            <w:r w:rsidRPr="00091EF1">
              <w:rPr>
                <w:rFonts w:ascii="Georgia" w:hAnsi="Georgia"/>
              </w:rPr>
              <w:t>Unit Price ($)</w:t>
            </w:r>
          </w:p>
        </w:tc>
        <w:tc>
          <w:tcPr>
            <w:tcW w:w="1155" w:type="dxa"/>
          </w:tcPr>
          <w:p w14:paraId="0FDCF67A" w14:textId="77777777" w:rsidR="00091EF1" w:rsidRPr="00091EF1" w:rsidRDefault="00091EF1" w:rsidP="00091EF1">
            <w:pPr>
              <w:rPr>
                <w:rFonts w:ascii="Georgia" w:hAnsi="Georgia"/>
                <w:b/>
                <w:bCs/>
              </w:rPr>
            </w:pPr>
            <w:r w:rsidRPr="00091EF1">
              <w:rPr>
                <w:rFonts w:ascii="Georgia" w:hAnsi="Georgia"/>
              </w:rPr>
              <w:t>Total Cost ($)</w:t>
            </w:r>
          </w:p>
        </w:tc>
      </w:tr>
      <w:tr w:rsidR="00091EF1" w:rsidRPr="00091EF1" w14:paraId="3081799B" w14:textId="77777777" w:rsidTr="00E8687B">
        <w:trPr>
          <w:tblCellSpacing w:w="15" w:type="dxa"/>
        </w:trPr>
        <w:tc>
          <w:tcPr>
            <w:tcW w:w="1821" w:type="dxa"/>
            <w:vAlign w:val="center"/>
            <w:hideMark/>
          </w:tcPr>
          <w:p w14:paraId="3008CA6D" w14:textId="77777777" w:rsidR="00091EF1" w:rsidRPr="00091EF1" w:rsidRDefault="00091EF1" w:rsidP="00091EF1">
            <w:pPr>
              <w:rPr>
                <w:rFonts w:ascii="Georgia" w:hAnsi="Georgia"/>
              </w:rPr>
            </w:pPr>
            <w:r w:rsidRPr="00091EF1">
              <w:rPr>
                <w:rFonts w:ascii="Georgia" w:hAnsi="Georgia"/>
              </w:rPr>
              <w:t>Year 1: Internal Capacity Building &amp; Program Design</w:t>
            </w:r>
          </w:p>
        </w:tc>
        <w:tc>
          <w:tcPr>
            <w:tcW w:w="3139" w:type="dxa"/>
            <w:hideMark/>
          </w:tcPr>
          <w:p w14:paraId="5C4A93E8" w14:textId="1AF060BE" w:rsidR="00091EF1" w:rsidRPr="00091EF1" w:rsidRDefault="00091EF1" w:rsidP="00091EF1">
            <w:pPr>
              <w:rPr>
                <w:rFonts w:ascii="Georgia" w:hAnsi="Georgia"/>
              </w:rPr>
            </w:pPr>
            <w:r w:rsidRPr="00091EF1">
              <w:rPr>
                <w:rFonts w:ascii="Georgia" w:hAnsi="Georgia"/>
              </w:rPr>
              <w:t xml:space="preserve">Facilitation of </w:t>
            </w:r>
            <w:r w:rsidRPr="00571C37">
              <w:rPr>
                <w:rFonts w:ascii="Georgia" w:hAnsi="Georgia"/>
                <w:b/>
                <w:bCs/>
                <w:highlight w:val="yellow"/>
              </w:rPr>
              <w:t>four</w:t>
            </w:r>
            <w:r w:rsidRPr="00091EF1">
              <w:rPr>
                <w:rFonts w:ascii="Georgia" w:hAnsi="Georgia"/>
              </w:rPr>
              <w:t xml:space="preserve"> full-day in-person professional learning sessions</w:t>
            </w:r>
          </w:p>
        </w:tc>
        <w:tc>
          <w:tcPr>
            <w:tcW w:w="1638" w:type="dxa"/>
            <w:hideMark/>
          </w:tcPr>
          <w:p w14:paraId="34192318" w14:textId="77777777" w:rsidR="00091EF1" w:rsidRPr="00091EF1" w:rsidRDefault="00091EF1" w:rsidP="00091EF1">
            <w:pPr>
              <w:rPr>
                <w:rFonts w:ascii="Georgia" w:hAnsi="Georgia"/>
              </w:rPr>
            </w:pPr>
            <w:r w:rsidRPr="00091EF1">
              <w:rPr>
                <w:rFonts w:ascii="Georgia" w:hAnsi="Georgia"/>
              </w:rPr>
              <w:t>Per session</w:t>
            </w:r>
          </w:p>
        </w:tc>
        <w:tc>
          <w:tcPr>
            <w:tcW w:w="1407" w:type="dxa"/>
            <w:hideMark/>
          </w:tcPr>
          <w:p w14:paraId="43641434" w14:textId="77777777" w:rsidR="00091EF1" w:rsidRPr="00571C37" w:rsidRDefault="00091EF1" w:rsidP="00091EF1">
            <w:pPr>
              <w:rPr>
                <w:rFonts w:ascii="Georgia" w:hAnsi="Georgia"/>
                <w:b/>
                <w:bCs/>
              </w:rPr>
            </w:pPr>
            <w:r w:rsidRPr="00571C37">
              <w:rPr>
                <w:rFonts w:ascii="Georgia" w:hAnsi="Georgia"/>
                <w:b/>
                <w:bCs/>
                <w:highlight w:val="yellow"/>
              </w:rPr>
              <w:t>4</w:t>
            </w:r>
          </w:p>
        </w:tc>
        <w:tc>
          <w:tcPr>
            <w:tcW w:w="1420" w:type="dxa"/>
            <w:vAlign w:val="center"/>
            <w:hideMark/>
          </w:tcPr>
          <w:p w14:paraId="7167E97A" w14:textId="77777777" w:rsidR="00091EF1" w:rsidRPr="00091EF1" w:rsidRDefault="00091EF1" w:rsidP="00091EF1">
            <w:pPr>
              <w:rPr>
                <w:rFonts w:ascii="Georgia" w:hAnsi="Georgia"/>
              </w:rPr>
            </w:pPr>
          </w:p>
        </w:tc>
        <w:tc>
          <w:tcPr>
            <w:tcW w:w="1155" w:type="dxa"/>
          </w:tcPr>
          <w:p w14:paraId="3A74DE50" w14:textId="77777777" w:rsidR="00091EF1" w:rsidRPr="00091EF1" w:rsidRDefault="00091EF1" w:rsidP="00091EF1">
            <w:pPr>
              <w:rPr>
                <w:rFonts w:ascii="Georgia" w:hAnsi="Georgia"/>
              </w:rPr>
            </w:pPr>
          </w:p>
        </w:tc>
      </w:tr>
      <w:tr w:rsidR="00091EF1" w:rsidRPr="00091EF1" w14:paraId="5C89D41B" w14:textId="77777777" w:rsidTr="00E8687B">
        <w:trPr>
          <w:tblCellSpacing w:w="15" w:type="dxa"/>
        </w:trPr>
        <w:tc>
          <w:tcPr>
            <w:tcW w:w="1821" w:type="dxa"/>
            <w:vAlign w:val="center"/>
          </w:tcPr>
          <w:p w14:paraId="72230147" w14:textId="77777777" w:rsidR="00091EF1" w:rsidRPr="00091EF1" w:rsidRDefault="00091EF1" w:rsidP="00091EF1">
            <w:pPr>
              <w:rPr>
                <w:rFonts w:ascii="Georgia" w:hAnsi="Georgia"/>
              </w:rPr>
            </w:pPr>
          </w:p>
        </w:tc>
        <w:tc>
          <w:tcPr>
            <w:tcW w:w="3139" w:type="dxa"/>
          </w:tcPr>
          <w:p w14:paraId="43F4F60E" w14:textId="77777777" w:rsidR="00091EF1" w:rsidRPr="00091EF1" w:rsidRDefault="00091EF1" w:rsidP="00091EF1">
            <w:pPr>
              <w:rPr>
                <w:rFonts w:ascii="Georgia" w:hAnsi="Georgia"/>
              </w:rPr>
            </w:pPr>
            <w:r w:rsidRPr="00091EF1">
              <w:rPr>
                <w:rFonts w:ascii="Georgia" w:hAnsi="Georgia"/>
              </w:rPr>
              <w:t>Two-day Learning Walks experience for up to 30 staff</w:t>
            </w:r>
          </w:p>
        </w:tc>
        <w:tc>
          <w:tcPr>
            <w:tcW w:w="1638" w:type="dxa"/>
          </w:tcPr>
          <w:p w14:paraId="27905B44" w14:textId="77777777" w:rsidR="00091EF1" w:rsidRPr="00091EF1" w:rsidRDefault="00091EF1" w:rsidP="00091EF1">
            <w:pPr>
              <w:rPr>
                <w:rFonts w:ascii="Georgia" w:hAnsi="Georgia"/>
              </w:rPr>
            </w:pPr>
            <w:r w:rsidRPr="00091EF1">
              <w:rPr>
                <w:rFonts w:ascii="Georgia" w:hAnsi="Georgia"/>
              </w:rPr>
              <w:t>Per 2-day session</w:t>
            </w:r>
          </w:p>
        </w:tc>
        <w:tc>
          <w:tcPr>
            <w:tcW w:w="1407" w:type="dxa"/>
            <w:hideMark/>
          </w:tcPr>
          <w:p w14:paraId="680A13EC" w14:textId="77777777" w:rsidR="00091EF1" w:rsidRPr="00091EF1" w:rsidRDefault="00091EF1" w:rsidP="00091EF1">
            <w:pPr>
              <w:rPr>
                <w:rFonts w:ascii="Georgia" w:hAnsi="Georgia"/>
              </w:rPr>
            </w:pPr>
            <w:r w:rsidRPr="00091EF1">
              <w:rPr>
                <w:rFonts w:ascii="Georgia" w:hAnsi="Georgia"/>
              </w:rPr>
              <w:t>1</w:t>
            </w:r>
          </w:p>
        </w:tc>
        <w:tc>
          <w:tcPr>
            <w:tcW w:w="1420" w:type="dxa"/>
            <w:vAlign w:val="center"/>
            <w:hideMark/>
          </w:tcPr>
          <w:p w14:paraId="65AB24DE" w14:textId="77777777" w:rsidR="00091EF1" w:rsidRPr="00091EF1" w:rsidRDefault="00091EF1" w:rsidP="00091EF1">
            <w:pPr>
              <w:rPr>
                <w:rFonts w:ascii="Georgia" w:hAnsi="Georgia"/>
              </w:rPr>
            </w:pPr>
          </w:p>
        </w:tc>
        <w:tc>
          <w:tcPr>
            <w:tcW w:w="1155" w:type="dxa"/>
          </w:tcPr>
          <w:p w14:paraId="71B23435" w14:textId="77777777" w:rsidR="00091EF1" w:rsidRPr="00091EF1" w:rsidRDefault="00091EF1" w:rsidP="00091EF1">
            <w:pPr>
              <w:rPr>
                <w:rFonts w:ascii="Georgia" w:hAnsi="Georgia"/>
              </w:rPr>
            </w:pPr>
          </w:p>
        </w:tc>
      </w:tr>
      <w:tr w:rsidR="00091EF1" w:rsidRPr="00091EF1" w14:paraId="0225367A" w14:textId="77777777" w:rsidTr="00E8687B">
        <w:trPr>
          <w:tblCellSpacing w:w="15" w:type="dxa"/>
        </w:trPr>
        <w:tc>
          <w:tcPr>
            <w:tcW w:w="1821" w:type="dxa"/>
            <w:vAlign w:val="center"/>
          </w:tcPr>
          <w:p w14:paraId="2E9AFD94" w14:textId="77777777" w:rsidR="00091EF1" w:rsidRPr="00091EF1" w:rsidRDefault="00091EF1" w:rsidP="00091EF1">
            <w:pPr>
              <w:rPr>
                <w:rFonts w:ascii="Georgia" w:hAnsi="Georgia"/>
              </w:rPr>
            </w:pPr>
          </w:p>
        </w:tc>
        <w:tc>
          <w:tcPr>
            <w:tcW w:w="3139" w:type="dxa"/>
          </w:tcPr>
          <w:p w14:paraId="0AFEF494" w14:textId="77777777" w:rsidR="00091EF1" w:rsidRPr="00091EF1" w:rsidRDefault="00091EF1" w:rsidP="00091EF1">
            <w:pPr>
              <w:rPr>
                <w:rFonts w:ascii="Georgia" w:hAnsi="Georgia"/>
              </w:rPr>
            </w:pPr>
            <w:r w:rsidRPr="00091EF1">
              <w:rPr>
                <w:rFonts w:ascii="Georgia" w:hAnsi="Georgia"/>
              </w:rPr>
              <w:t>Coaching and design consultation for Learning Walks expansion</w:t>
            </w:r>
          </w:p>
        </w:tc>
        <w:tc>
          <w:tcPr>
            <w:tcW w:w="1638" w:type="dxa"/>
          </w:tcPr>
          <w:p w14:paraId="71F99520" w14:textId="77777777" w:rsidR="00091EF1" w:rsidRPr="00091EF1" w:rsidRDefault="00091EF1" w:rsidP="00091EF1">
            <w:pPr>
              <w:rPr>
                <w:rFonts w:ascii="Georgia" w:hAnsi="Georgia"/>
              </w:rPr>
            </w:pPr>
            <w:r w:rsidRPr="00091EF1">
              <w:rPr>
                <w:rFonts w:ascii="Georgia" w:hAnsi="Georgia"/>
              </w:rPr>
              <w:t>Hourly or package</w:t>
            </w:r>
          </w:p>
        </w:tc>
        <w:tc>
          <w:tcPr>
            <w:tcW w:w="1407" w:type="dxa"/>
            <w:hideMark/>
          </w:tcPr>
          <w:p w14:paraId="0EDAD1C8" w14:textId="77777777" w:rsidR="00091EF1" w:rsidRPr="00091EF1" w:rsidRDefault="00091EF1" w:rsidP="00091EF1">
            <w:pPr>
              <w:rPr>
                <w:rFonts w:ascii="Georgia" w:hAnsi="Georgia"/>
              </w:rPr>
            </w:pPr>
          </w:p>
        </w:tc>
        <w:tc>
          <w:tcPr>
            <w:tcW w:w="1420" w:type="dxa"/>
            <w:vAlign w:val="center"/>
            <w:hideMark/>
          </w:tcPr>
          <w:p w14:paraId="7BAEA185" w14:textId="77777777" w:rsidR="00091EF1" w:rsidRPr="00091EF1" w:rsidRDefault="00091EF1" w:rsidP="00091EF1">
            <w:pPr>
              <w:rPr>
                <w:rFonts w:ascii="Georgia" w:hAnsi="Georgia"/>
              </w:rPr>
            </w:pPr>
          </w:p>
        </w:tc>
        <w:tc>
          <w:tcPr>
            <w:tcW w:w="1155" w:type="dxa"/>
          </w:tcPr>
          <w:p w14:paraId="75777089" w14:textId="77777777" w:rsidR="00091EF1" w:rsidRPr="00091EF1" w:rsidRDefault="00091EF1" w:rsidP="00091EF1">
            <w:pPr>
              <w:rPr>
                <w:rFonts w:ascii="Georgia" w:hAnsi="Georgia"/>
              </w:rPr>
            </w:pPr>
          </w:p>
        </w:tc>
      </w:tr>
      <w:tr w:rsidR="00091EF1" w:rsidRPr="00091EF1" w14:paraId="36233CDC" w14:textId="77777777" w:rsidTr="00E8687B">
        <w:trPr>
          <w:tblCellSpacing w:w="15" w:type="dxa"/>
        </w:trPr>
        <w:tc>
          <w:tcPr>
            <w:tcW w:w="1821" w:type="dxa"/>
            <w:vAlign w:val="center"/>
          </w:tcPr>
          <w:p w14:paraId="68A79FCA" w14:textId="77777777" w:rsidR="00091EF1" w:rsidRPr="00091EF1" w:rsidRDefault="00091EF1" w:rsidP="00091EF1">
            <w:pPr>
              <w:rPr>
                <w:rFonts w:ascii="Georgia" w:hAnsi="Georgia"/>
              </w:rPr>
            </w:pPr>
          </w:p>
        </w:tc>
        <w:tc>
          <w:tcPr>
            <w:tcW w:w="3139" w:type="dxa"/>
          </w:tcPr>
          <w:p w14:paraId="01A9EE71" w14:textId="77777777" w:rsidR="00091EF1" w:rsidRPr="00091EF1" w:rsidRDefault="00091EF1" w:rsidP="00091EF1">
            <w:pPr>
              <w:rPr>
                <w:rFonts w:ascii="Georgia" w:hAnsi="Georgia"/>
              </w:rPr>
            </w:pPr>
            <w:r w:rsidRPr="00091EF1">
              <w:rPr>
                <w:rFonts w:ascii="Georgia" w:hAnsi="Georgia"/>
              </w:rPr>
              <w:t>Development/provision of self-paced virtual learning modules</w:t>
            </w:r>
          </w:p>
        </w:tc>
        <w:tc>
          <w:tcPr>
            <w:tcW w:w="1638" w:type="dxa"/>
          </w:tcPr>
          <w:p w14:paraId="6F2D184D" w14:textId="77777777" w:rsidR="00091EF1" w:rsidRPr="00091EF1" w:rsidRDefault="00091EF1" w:rsidP="00091EF1">
            <w:pPr>
              <w:rPr>
                <w:rFonts w:ascii="Georgia" w:hAnsi="Georgia"/>
              </w:rPr>
            </w:pPr>
            <w:r w:rsidRPr="00091EF1">
              <w:rPr>
                <w:rFonts w:ascii="Georgia" w:hAnsi="Georgia"/>
              </w:rPr>
              <w:t>Per module or bundle</w:t>
            </w:r>
          </w:p>
        </w:tc>
        <w:tc>
          <w:tcPr>
            <w:tcW w:w="1407" w:type="dxa"/>
            <w:hideMark/>
          </w:tcPr>
          <w:p w14:paraId="300A251B" w14:textId="77777777" w:rsidR="00091EF1" w:rsidRPr="00091EF1" w:rsidRDefault="00091EF1" w:rsidP="00091EF1">
            <w:pPr>
              <w:rPr>
                <w:rFonts w:ascii="Georgia" w:hAnsi="Georgia"/>
              </w:rPr>
            </w:pPr>
          </w:p>
        </w:tc>
        <w:tc>
          <w:tcPr>
            <w:tcW w:w="1420" w:type="dxa"/>
            <w:vAlign w:val="center"/>
            <w:hideMark/>
          </w:tcPr>
          <w:p w14:paraId="103E47D1" w14:textId="77777777" w:rsidR="00091EF1" w:rsidRPr="00091EF1" w:rsidRDefault="00091EF1" w:rsidP="00091EF1">
            <w:pPr>
              <w:rPr>
                <w:rFonts w:ascii="Georgia" w:hAnsi="Georgia"/>
              </w:rPr>
            </w:pPr>
          </w:p>
        </w:tc>
        <w:tc>
          <w:tcPr>
            <w:tcW w:w="1155" w:type="dxa"/>
          </w:tcPr>
          <w:p w14:paraId="4055C995" w14:textId="77777777" w:rsidR="00091EF1" w:rsidRPr="00091EF1" w:rsidRDefault="00091EF1" w:rsidP="00091EF1">
            <w:pPr>
              <w:rPr>
                <w:rFonts w:ascii="Georgia" w:hAnsi="Georgia"/>
              </w:rPr>
            </w:pPr>
          </w:p>
        </w:tc>
      </w:tr>
      <w:tr w:rsidR="00091EF1" w:rsidRPr="00091EF1" w14:paraId="010870AD" w14:textId="77777777" w:rsidTr="00E8687B">
        <w:trPr>
          <w:tblCellSpacing w:w="15" w:type="dxa"/>
        </w:trPr>
        <w:tc>
          <w:tcPr>
            <w:tcW w:w="1821" w:type="dxa"/>
            <w:vAlign w:val="center"/>
          </w:tcPr>
          <w:p w14:paraId="00E294B3" w14:textId="77777777" w:rsidR="00091EF1" w:rsidRPr="00091EF1" w:rsidRDefault="00091EF1" w:rsidP="00091EF1">
            <w:pPr>
              <w:rPr>
                <w:rFonts w:ascii="Georgia" w:hAnsi="Georgia"/>
              </w:rPr>
            </w:pPr>
          </w:p>
        </w:tc>
        <w:tc>
          <w:tcPr>
            <w:tcW w:w="3139" w:type="dxa"/>
          </w:tcPr>
          <w:p w14:paraId="0F6F432A" w14:textId="77777777" w:rsidR="00091EF1" w:rsidRPr="00091EF1" w:rsidRDefault="00091EF1" w:rsidP="00091EF1">
            <w:pPr>
              <w:rPr>
                <w:rFonts w:ascii="Georgia" w:hAnsi="Georgia"/>
              </w:rPr>
            </w:pPr>
            <w:r w:rsidRPr="00091EF1">
              <w:rPr>
                <w:rFonts w:ascii="Georgia" w:hAnsi="Georgia"/>
              </w:rPr>
              <w:t>Co-design of Community of Practice (CoP)</w:t>
            </w:r>
          </w:p>
        </w:tc>
        <w:tc>
          <w:tcPr>
            <w:tcW w:w="1638" w:type="dxa"/>
          </w:tcPr>
          <w:p w14:paraId="3A705536" w14:textId="77777777" w:rsidR="00091EF1" w:rsidRPr="00091EF1" w:rsidRDefault="00091EF1" w:rsidP="00091EF1">
            <w:pPr>
              <w:rPr>
                <w:rFonts w:ascii="Georgia" w:hAnsi="Georgia"/>
              </w:rPr>
            </w:pPr>
            <w:r w:rsidRPr="00091EF1">
              <w:rPr>
                <w:rFonts w:ascii="Georgia" w:hAnsi="Georgia"/>
              </w:rPr>
              <w:t>Fixed fee</w:t>
            </w:r>
          </w:p>
        </w:tc>
        <w:tc>
          <w:tcPr>
            <w:tcW w:w="1407" w:type="dxa"/>
            <w:hideMark/>
          </w:tcPr>
          <w:p w14:paraId="0281CB61" w14:textId="77777777" w:rsidR="00091EF1" w:rsidRPr="00091EF1" w:rsidRDefault="00091EF1" w:rsidP="00091EF1">
            <w:pPr>
              <w:rPr>
                <w:rFonts w:ascii="Georgia" w:hAnsi="Georgia"/>
              </w:rPr>
            </w:pPr>
            <w:r w:rsidRPr="00091EF1">
              <w:rPr>
                <w:rFonts w:ascii="Georgia" w:hAnsi="Georgia"/>
              </w:rPr>
              <w:t>1</w:t>
            </w:r>
          </w:p>
        </w:tc>
        <w:tc>
          <w:tcPr>
            <w:tcW w:w="1420" w:type="dxa"/>
            <w:vAlign w:val="center"/>
            <w:hideMark/>
          </w:tcPr>
          <w:p w14:paraId="4864006F" w14:textId="77777777" w:rsidR="00091EF1" w:rsidRPr="00091EF1" w:rsidRDefault="00091EF1" w:rsidP="00091EF1">
            <w:pPr>
              <w:rPr>
                <w:rFonts w:ascii="Georgia" w:hAnsi="Georgia"/>
              </w:rPr>
            </w:pPr>
          </w:p>
        </w:tc>
        <w:tc>
          <w:tcPr>
            <w:tcW w:w="1155" w:type="dxa"/>
          </w:tcPr>
          <w:p w14:paraId="3F718502" w14:textId="77777777" w:rsidR="00091EF1" w:rsidRPr="00091EF1" w:rsidRDefault="00091EF1" w:rsidP="00091EF1">
            <w:pPr>
              <w:rPr>
                <w:rFonts w:ascii="Georgia" w:hAnsi="Georgia"/>
              </w:rPr>
            </w:pPr>
          </w:p>
        </w:tc>
      </w:tr>
      <w:tr w:rsidR="00091EF1" w:rsidRPr="00091EF1" w14:paraId="0A864DD6" w14:textId="77777777" w:rsidTr="00E8687B">
        <w:trPr>
          <w:tblCellSpacing w:w="15" w:type="dxa"/>
        </w:trPr>
        <w:tc>
          <w:tcPr>
            <w:tcW w:w="1821" w:type="dxa"/>
            <w:vAlign w:val="center"/>
          </w:tcPr>
          <w:p w14:paraId="3BD7533F" w14:textId="77777777" w:rsidR="00091EF1" w:rsidRPr="00091EF1" w:rsidRDefault="00091EF1" w:rsidP="00091EF1">
            <w:pPr>
              <w:rPr>
                <w:rFonts w:ascii="Georgia" w:hAnsi="Georgia"/>
              </w:rPr>
            </w:pPr>
          </w:p>
        </w:tc>
        <w:tc>
          <w:tcPr>
            <w:tcW w:w="3139" w:type="dxa"/>
          </w:tcPr>
          <w:p w14:paraId="4EA16CC8" w14:textId="77777777" w:rsidR="00091EF1" w:rsidRPr="00091EF1" w:rsidRDefault="00091EF1" w:rsidP="00091EF1">
            <w:pPr>
              <w:rPr>
                <w:rFonts w:ascii="Georgia" w:hAnsi="Georgia"/>
              </w:rPr>
            </w:pPr>
            <w:r w:rsidRPr="00091EF1">
              <w:rPr>
                <w:rFonts w:ascii="Georgia" w:hAnsi="Georgia"/>
              </w:rPr>
              <w:t>Development of onboarding and communication materials</w:t>
            </w:r>
          </w:p>
        </w:tc>
        <w:tc>
          <w:tcPr>
            <w:tcW w:w="1638" w:type="dxa"/>
          </w:tcPr>
          <w:p w14:paraId="21D7123E" w14:textId="77777777" w:rsidR="00091EF1" w:rsidRPr="00091EF1" w:rsidRDefault="00091EF1" w:rsidP="00091EF1">
            <w:pPr>
              <w:rPr>
                <w:rFonts w:ascii="Georgia" w:hAnsi="Georgia"/>
              </w:rPr>
            </w:pPr>
            <w:r w:rsidRPr="00091EF1">
              <w:rPr>
                <w:rFonts w:ascii="Georgia" w:hAnsi="Georgia"/>
              </w:rPr>
              <w:t>Fixed fee</w:t>
            </w:r>
          </w:p>
        </w:tc>
        <w:tc>
          <w:tcPr>
            <w:tcW w:w="1407" w:type="dxa"/>
            <w:hideMark/>
          </w:tcPr>
          <w:p w14:paraId="52E3A957" w14:textId="77777777" w:rsidR="00091EF1" w:rsidRPr="00091EF1" w:rsidRDefault="00091EF1" w:rsidP="00091EF1">
            <w:pPr>
              <w:rPr>
                <w:rFonts w:ascii="Georgia" w:hAnsi="Georgia"/>
              </w:rPr>
            </w:pPr>
            <w:r w:rsidRPr="00091EF1">
              <w:rPr>
                <w:rFonts w:ascii="Georgia" w:hAnsi="Georgia"/>
              </w:rPr>
              <w:t>1</w:t>
            </w:r>
          </w:p>
        </w:tc>
        <w:tc>
          <w:tcPr>
            <w:tcW w:w="1420" w:type="dxa"/>
            <w:vAlign w:val="center"/>
            <w:hideMark/>
          </w:tcPr>
          <w:p w14:paraId="02E46020" w14:textId="77777777" w:rsidR="00091EF1" w:rsidRPr="00091EF1" w:rsidRDefault="00091EF1" w:rsidP="00091EF1">
            <w:pPr>
              <w:rPr>
                <w:rFonts w:ascii="Georgia" w:hAnsi="Georgia"/>
              </w:rPr>
            </w:pPr>
          </w:p>
        </w:tc>
        <w:tc>
          <w:tcPr>
            <w:tcW w:w="1155" w:type="dxa"/>
          </w:tcPr>
          <w:p w14:paraId="0E486639" w14:textId="77777777" w:rsidR="00091EF1" w:rsidRPr="00091EF1" w:rsidRDefault="00091EF1" w:rsidP="00091EF1">
            <w:pPr>
              <w:rPr>
                <w:rFonts w:ascii="Georgia" w:hAnsi="Georgia"/>
              </w:rPr>
            </w:pPr>
          </w:p>
        </w:tc>
      </w:tr>
      <w:tr w:rsidR="00091EF1" w:rsidRPr="00091EF1" w14:paraId="45C4F415" w14:textId="77777777" w:rsidTr="00E8687B">
        <w:trPr>
          <w:tblCellSpacing w:w="15" w:type="dxa"/>
        </w:trPr>
        <w:tc>
          <w:tcPr>
            <w:tcW w:w="1821" w:type="dxa"/>
            <w:vAlign w:val="center"/>
          </w:tcPr>
          <w:p w14:paraId="5D64CCE7" w14:textId="77777777" w:rsidR="00091EF1" w:rsidRPr="00091EF1" w:rsidRDefault="00091EF1" w:rsidP="00091EF1">
            <w:pPr>
              <w:rPr>
                <w:rFonts w:ascii="Georgia" w:hAnsi="Georgia"/>
              </w:rPr>
            </w:pPr>
          </w:p>
        </w:tc>
        <w:tc>
          <w:tcPr>
            <w:tcW w:w="3139" w:type="dxa"/>
          </w:tcPr>
          <w:p w14:paraId="7F15A2AA" w14:textId="77777777" w:rsidR="00091EF1" w:rsidRPr="00091EF1" w:rsidRDefault="00091EF1" w:rsidP="00091EF1">
            <w:pPr>
              <w:rPr>
                <w:rFonts w:ascii="Georgia" w:hAnsi="Georgia"/>
              </w:rPr>
            </w:pPr>
            <w:r w:rsidRPr="00091EF1">
              <w:rPr>
                <w:rFonts w:ascii="Georgia" w:hAnsi="Georgia"/>
              </w:rPr>
              <w:t>Co-design of evaluation model and tools</w:t>
            </w:r>
          </w:p>
        </w:tc>
        <w:tc>
          <w:tcPr>
            <w:tcW w:w="1638" w:type="dxa"/>
          </w:tcPr>
          <w:p w14:paraId="7C0E5169" w14:textId="77777777" w:rsidR="00091EF1" w:rsidRPr="00091EF1" w:rsidRDefault="00091EF1" w:rsidP="00091EF1">
            <w:pPr>
              <w:rPr>
                <w:rFonts w:ascii="Georgia" w:hAnsi="Georgia"/>
              </w:rPr>
            </w:pPr>
            <w:r w:rsidRPr="00091EF1">
              <w:rPr>
                <w:rFonts w:ascii="Georgia" w:hAnsi="Georgia"/>
              </w:rPr>
              <w:t>Fixed fee</w:t>
            </w:r>
          </w:p>
        </w:tc>
        <w:tc>
          <w:tcPr>
            <w:tcW w:w="1407" w:type="dxa"/>
            <w:hideMark/>
          </w:tcPr>
          <w:p w14:paraId="4C561A83" w14:textId="77777777" w:rsidR="00091EF1" w:rsidRPr="00091EF1" w:rsidRDefault="00091EF1" w:rsidP="00091EF1">
            <w:pPr>
              <w:rPr>
                <w:rFonts w:ascii="Georgia" w:hAnsi="Georgia"/>
              </w:rPr>
            </w:pPr>
            <w:r w:rsidRPr="00091EF1">
              <w:rPr>
                <w:rFonts w:ascii="Georgia" w:hAnsi="Georgia"/>
              </w:rPr>
              <w:t>1</w:t>
            </w:r>
          </w:p>
        </w:tc>
        <w:tc>
          <w:tcPr>
            <w:tcW w:w="1420" w:type="dxa"/>
            <w:vAlign w:val="center"/>
            <w:hideMark/>
          </w:tcPr>
          <w:p w14:paraId="1E43E6B0" w14:textId="77777777" w:rsidR="00091EF1" w:rsidRPr="00091EF1" w:rsidRDefault="00091EF1" w:rsidP="00091EF1">
            <w:pPr>
              <w:rPr>
                <w:rFonts w:ascii="Georgia" w:hAnsi="Georgia"/>
              </w:rPr>
            </w:pPr>
          </w:p>
        </w:tc>
        <w:tc>
          <w:tcPr>
            <w:tcW w:w="1155" w:type="dxa"/>
          </w:tcPr>
          <w:p w14:paraId="2DF5B246" w14:textId="77777777" w:rsidR="00091EF1" w:rsidRPr="00091EF1" w:rsidRDefault="00091EF1" w:rsidP="00091EF1">
            <w:pPr>
              <w:rPr>
                <w:rFonts w:ascii="Georgia" w:hAnsi="Georgia"/>
              </w:rPr>
            </w:pPr>
          </w:p>
        </w:tc>
      </w:tr>
      <w:tr w:rsidR="00091EF1" w:rsidRPr="00091EF1" w14:paraId="7336B099" w14:textId="77777777" w:rsidTr="00E8687B">
        <w:trPr>
          <w:tblCellSpacing w:w="15" w:type="dxa"/>
        </w:trPr>
        <w:tc>
          <w:tcPr>
            <w:tcW w:w="1821" w:type="dxa"/>
          </w:tcPr>
          <w:p w14:paraId="2FD49C80" w14:textId="77777777" w:rsidR="00091EF1" w:rsidRPr="00091EF1" w:rsidRDefault="00091EF1" w:rsidP="00091EF1">
            <w:pPr>
              <w:rPr>
                <w:rFonts w:ascii="Georgia" w:hAnsi="Georgia"/>
              </w:rPr>
            </w:pPr>
            <w:r w:rsidRPr="00091EF1">
              <w:rPr>
                <w:rFonts w:ascii="Georgia" w:hAnsi="Georgia"/>
              </w:rPr>
              <w:t>Year 2: CoP Launch &amp; Dual Support</w:t>
            </w:r>
          </w:p>
        </w:tc>
        <w:tc>
          <w:tcPr>
            <w:tcW w:w="3139" w:type="dxa"/>
          </w:tcPr>
          <w:p w14:paraId="0A84B04C" w14:textId="77777777" w:rsidR="00091EF1" w:rsidRPr="00091EF1" w:rsidRDefault="00091EF1" w:rsidP="00091EF1">
            <w:pPr>
              <w:rPr>
                <w:rFonts w:ascii="Georgia" w:hAnsi="Georgia"/>
              </w:rPr>
            </w:pPr>
            <w:r w:rsidRPr="00091EF1">
              <w:rPr>
                <w:rFonts w:ascii="Georgia" w:hAnsi="Georgia"/>
              </w:rPr>
              <w:t>Launch and facilitate initial CoP convening (Mar–May 2026)</w:t>
            </w:r>
          </w:p>
        </w:tc>
        <w:tc>
          <w:tcPr>
            <w:tcW w:w="1638" w:type="dxa"/>
          </w:tcPr>
          <w:p w14:paraId="1F6C0643" w14:textId="77777777" w:rsidR="00091EF1" w:rsidRPr="00091EF1" w:rsidRDefault="00091EF1" w:rsidP="00091EF1">
            <w:pPr>
              <w:rPr>
                <w:rFonts w:ascii="Georgia" w:hAnsi="Georgia"/>
              </w:rPr>
            </w:pPr>
            <w:r w:rsidRPr="00091EF1">
              <w:rPr>
                <w:rFonts w:ascii="Georgia" w:hAnsi="Georgia"/>
              </w:rPr>
              <w:t>Per event</w:t>
            </w:r>
          </w:p>
        </w:tc>
        <w:tc>
          <w:tcPr>
            <w:tcW w:w="1407" w:type="dxa"/>
            <w:hideMark/>
          </w:tcPr>
          <w:p w14:paraId="0E390A17" w14:textId="77777777" w:rsidR="00091EF1" w:rsidRPr="00091EF1" w:rsidRDefault="00091EF1" w:rsidP="00091EF1">
            <w:pPr>
              <w:rPr>
                <w:rFonts w:ascii="Georgia" w:hAnsi="Georgia"/>
              </w:rPr>
            </w:pPr>
            <w:r w:rsidRPr="00091EF1">
              <w:rPr>
                <w:rFonts w:ascii="Georgia" w:hAnsi="Georgia"/>
              </w:rPr>
              <w:t>1</w:t>
            </w:r>
          </w:p>
        </w:tc>
        <w:tc>
          <w:tcPr>
            <w:tcW w:w="1420" w:type="dxa"/>
            <w:vAlign w:val="center"/>
            <w:hideMark/>
          </w:tcPr>
          <w:p w14:paraId="3D44CE5A" w14:textId="77777777" w:rsidR="00091EF1" w:rsidRPr="00091EF1" w:rsidRDefault="00091EF1" w:rsidP="00091EF1">
            <w:pPr>
              <w:rPr>
                <w:rFonts w:ascii="Georgia" w:hAnsi="Georgia"/>
              </w:rPr>
            </w:pPr>
          </w:p>
        </w:tc>
        <w:tc>
          <w:tcPr>
            <w:tcW w:w="1155" w:type="dxa"/>
          </w:tcPr>
          <w:p w14:paraId="13AD1CCD" w14:textId="77777777" w:rsidR="00091EF1" w:rsidRPr="00091EF1" w:rsidRDefault="00091EF1" w:rsidP="00091EF1">
            <w:pPr>
              <w:rPr>
                <w:rFonts w:ascii="Georgia" w:hAnsi="Georgia"/>
              </w:rPr>
            </w:pPr>
          </w:p>
        </w:tc>
      </w:tr>
      <w:tr w:rsidR="00091EF1" w:rsidRPr="00091EF1" w14:paraId="50F2C05A" w14:textId="77777777" w:rsidTr="00E8687B">
        <w:trPr>
          <w:tblCellSpacing w:w="15" w:type="dxa"/>
        </w:trPr>
        <w:tc>
          <w:tcPr>
            <w:tcW w:w="1821" w:type="dxa"/>
            <w:vAlign w:val="center"/>
          </w:tcPr>
          <w:p w14:paraId="1421CC67" w14:textId="77777777" w:rsidR="00091EF1" w:rsidRPr="00091EF1" w:rsidRDefault="00091EF1" w:rsidP="00091EF1">
            <w:pPr>
              <w:rPr>
                <w:rFonts w:ascii="Georgia" w:hAnsi="Georgia"/>
              </w:rPr>
            </w:pPr>
          </w:p>
        </w:tc>
        <w:tc>
          <w:tcPr>
            <w:tcW w:w="3139" w:type="dxa"/>
          </w:tcPr>
          <w:p w14:paraId="6FAB57C4" w14:textId="77777777" w:rsidR="00091EF1" w:rsidRPr="00091EF1" w:rsidRDefault="00091EF1" w:rsidP="00091EF1">
            <w:pPr>
              <w:rPr>
                <w:rFonts w:ascii="Georgia" w:hAnsi="Georgia"/>
              </w:rPr>
            </w:pPr>
            <w:r w:rsidRPr="00091EF1">
              <w:rPr>
                <w:rFonts w:ascii="Georgia" w:hAnsi="Georgia"/>
              </w:rPr>
              <w:t>Quarterly shared learning and planning sessions with RESA staff</w:t>
            </w:r>
          </w:p>
        </w:tc>
        <w:tc>
          <w:tcPr>
            <w:tcW w:w="1638" w:type="dxa"/>
          </w:tcPr>
          <w:p w14:paraId="1B52FDEE" w14:textId="77777777" w:rsidR="00091EF1" w:rsidRPr="00091EF1" w:rsidRDefault="00091EF1" w:rsidP="00091EF1">
            <w:pPr>
              <w:rPr>
                <w:rFonts w:ascii="Georgia" w:hAnsi="Georgia"/>
              </w:rPr>
            </w:pPr>
            <w:r w:rsidRPr="00091EF1">
              <w:rPr>
                <w:rFonts w:ascii="Georgia" w:hAnsi="Georgia"/>
              </w:rPr>
              <w:t>Per session</w:t>
            </w:r>
          </w:p>
        </w:tc>
        <w:tc>
          <w:tcPr>
            <w:tcW w:w="1407" w:type="dxa"/>
            <w:hideMark/>
          </w:tcPr>
          <w:p w14:paraId="59E45386" w14:textId="77777777" w:rsidR="00091EF1" w:rsidRPr="00091EF1" w:rsidRDefault="00091EF1" w:rsidP="00091EF1">
            <w:pPr>
              <w:rPr>
                <w:rFonts w:ascii="Georgia" w:hAnsi="Georgia"/>
              </w:rPr>
            </w:pPr>
            <w:r w:rsidRPr="00091EF1">
              <w:rPr>
                <w:rFonts w:ascii="Georgia" w:hAnsi="Georgia"/>
              </w:rPr>
              <w:t>4</w:t>
            </w:r>
          </w:p>
        </w:tc>
        <w:tc>
          <w:tcPr>
            <w:tcW w:w="1420" w:type="dxa"/>
            <w:vAlign w:val="center"/>
            <w:hideMark/>
          </w:tcPr>
          <w:p w14:paraId="27652122" w14:textId="77777777" w:rsidR="00091EF1" w:rsidRPr="00091EF1" w:rsidRDefault="00091EF1" w:rsidP="00091EF1">
            <w:pPr>
              <w:rPr>
                <w:rFonts w:ascii="Georgia" w:hAnsi="Georgia"/>
              </w:rPr>
            </w:pPr>
          </w:p>
        </w:tc>
        <w:tc>
          <w:tcPr>
            <w:tcW w:w="1155" w:type="dxa"/>
          </w:tcPr>
          <w:p w14:paraId="6DB4ECF1" w14:textId="77777777" w:rsidR="00091EF1" w:rsidRPr="00091EF1" w:rsidRDefault="00091EF1" w:rsidP="00091EF1">
            <w:pPr>
              <w:rPr>
                <w:rFonts w:ascii="Georgia" w:hAnsi="Georgia"/>
              </w:rPr>
            </w:pPr>
          </w:p>
        </w:tc>
      </w:tr>
      <w:tr w:rsidR="00091EF1" w:rsidRPr="00091EF1" w14:paraId="52CC9C4E" w14:textId="77777777" w:rsidTr="00E8687B">
        <w:trPr>
          <w:tblCellSpacing w:w="15" w:type="dxa"/>
        </w:trPr>
        <w:tc>
          <w:tcPr>
            <w:tcW w:w="1821" w:type="dxa"/>
            <w:vAlign w:val="center"/>
          </w:tcPr>
          <w:p w14:paraId="0BCA1EA1" w14:textId="77777777" w:rsidR="00091EF1" w:rsidRPr="00091EF1" w:rsidRDefault="00091EF1" w:rsidP="00091EF1">
            <w:pPr>
              <w:rPr>
                <w:rFonts w:ascii="Georgia" w:hAnsi="Georgia"/>
              </w:rPr>
            </w:pPr>
          </w:p>
        </w:tc>
        <w:tc>
          <w:tcPr>
            <w:tcW w:w="3139" w:type="dxa"/>
          </w:tcPr>
          <w:p w14:paraId="6405C979" w14:textId="77777777" w:rsidR="00091EF1" w:rsidRPr="00091EF1" w:rsidRDefault="00091EF1" w:rsidP="00091EF1">
            <w:pPr>
              <w:rPr>
                <w:rFonts w:ascii="Georgia" w:hAnsi="Georgia"/>
              </w:rPr>
            </w:pPr>
            <w:r w:rsidRPr="00091EF1">
              <w:rPr>
                <w:rFonts w:ascii="Georgia" w:hAnsi="Georgia"/>
              </w:rPr>
              <w:t>Ongoing consulting and planning support</w:t>
            </w:r>
          </w:p>
        </w:tc>
        <w:tc>
          <w:tcPr>
            <w:tcW w:w="1638" w:type="dxa"/>
          </w:tcPr>
          <w:p w14:paraId="4D0F0FA2" w14:textId="77777777" w:rsidR="00091EF1" w:rsidRPr="00091EF1" w:rsidRDefault="00091EF1" w:rsidP="00091EF1">
            <w:pPr>
              <w:rPr>
                <w:rFonts w:ascii="Georgia" w:hAnsi="Georgia"/>
              </w:rPr>
            </w:pPr>
            <w:r w:rsidRPr="00091EF1">
              <w:rPr>
                <w:rFonts w:ascii="Georgia" w:hAnsi="Georgia"/>
              </w:rPr>
              <w:t>Hourly or retainer</w:t>
            </w:r>
          </w:p>
        </w:tc>
        <w:tc>
          <w:tcPr>
            <w:tcW w:w="1407" w:type="dxa"/>
            <w:hideMark/>
          </w:tcPr>
          <w:p w14:paraId="55D78A2C" w14:textId="77777777" w:rsidR="00091EF1" w:rsidRPr="00091EF1" w:rsidRDefault="00091EF1" w:rsidP="00091EF1">
            <w:pPr>
              <w:rPr>
                <w:rFonts w:ascii="Georgia" w:hAnsi="Georgia"/>
              </w:rPr>
            </w:pPr>
          </w:p>
        </w:tc>
        <w:tc>
          <w:tcPr>
            <w:tcW w:w="1420" w:type="dxa"/>
            <w:vAlign w:val="center"/>
            <w:hideMark/>
          </w:tcPr>
          <w:p w14:paraId="48DCAF66" w14:textId="77777777" w:rsidR="00091EF1" w:rsidRPr="00091EF1" w:rsidRDefault="00091EF1" w:rsidP="00091EF1">
            <w:pPr>
              <w:rPr>
                <w:rFonts w:ascii="Georgia" w:hAnsi="Georgia"/>
              </w:rPr>
            </w:pPr>
          </w:p>
        </w:tc>
        <w:tc>
          <w:tcPr>
            <w:tcW w:w="1155" w:type="dxa"/>
          </w:tcPr>
          <w:p w14:paraId="5541A7BB" w14:textId="77777777" w:rsidR="00091EF1" w:rsidRPr="00091EF1" w:rsidRDefault="00091EF1" w:rsidP="00091EF1">
            <w:pPr>
              <w:rPr>
                <w:rFonts w:ascii="Georgia" w:hAnsi="Georgia"/>
              </w:rPr>
            </w:pPr>
          </w:p>
        </w:tc>
      </w:tr>
      <w:tr w:rsidR="00091EF1" w:rsidRPr="00091EF1" w14:paraId="6725238B" w14:textId="77777777" w:rsidTr="00E8687B">
        <w:trPr>
          <w:tblCellSpacing w:w="15" w:type="dxa"/>
        </w:trPr>
        <w:tc>
          <w:tcPr>
            <w:tcW w:w="1821" w:type="dxa"/>
            <w:vAlign w:val="center"/>
          </w:tcPr>
          <w:p w14:paraId="0E954158" w14:textId="77777777" w:rsidR="00091EF1" w:rsidRPr="00091EF1" w:rsidRDefault="00091EF1" w:rsidP="00091EF1">
            <w:pPr>
              <w:rPr>
                <w:rFonts w:ascii="Georgia" w:hAnsi="Georgia"/>
              </w:rPr>
            </w:pPr>
          </w:p>
        </w:tc>
        <w:tc>
          <w:tcPr>
            <w:tcW w:w="3139" w:type="dxa"/>
          </w:tcPr>
          <w:p w14:paraId="0EF87AC1" w14:textId="77777777" w:rsidR="00091EF1" w:rsidRPr="00091EF1" w:rsidRDefault="00091EF1" w:rsidP="00091EF1">
            <w:pPr>
              <w:rPr>
                <w:rFonts w:ascii="Georgia" w:hAnsi="Georgia"/>
              </w:rPr>
            </w:pPr>
            <w:r w:rsidRPr="00091EF1">
              <w:rPr>
                <w:rFonts w:ascii="Georgia" w:hAnsi="Georgia"/>
              </w:rPr>
              <w:t>Updates to virtual learning modules</w:t>
            </w:r>
          </w:p>
        </w:tc>
        <w:tc>
          <w:tcPr>
            <w:tcW w:w="1638" w:type="dxa"/>
          </w:tcPr>
          <w:p w14:paraId="6D89F0EA" w14:textId="77777777" w:rsidR="00091EF1" w:rsidRPr="00091EF1" w:rsidRDefault="00091EF1" w:rsidP="00091EF1">
            <w:pPr>
              <w:rPr>
                <w:rFonts w:ascii="Georgia" w:hAnsi="Georgia"/>
              </w:rPr>
            </w:pPr>
            <w:r w:rsidRPr="00091EF1">
              <w:rPr>
                <w:rFonts w:ascii="Georgia" w:hAnsi="Georgia"/>
              </w:rPr>
              <w:t>Per update</w:t>
            </w:r>
          </w:p>
        </w:tc>
        <w:tc>
          <w:tcPr>
            <w:tcW w:w="1407" w:type="dxa"/>
            <w:hideMark/>
          </w:tcPr>
          <w:p w14:paraId="5FEC20B1" w14:textId="77777777" w:rsidR="00091EF1" w:rsidRPr="00091EF1" w:rsidRDefault="00091EF1" w:rsidP="00091EF1">
            <w:pPr>
              <w:rPr>
                <w:rFonts w:ascii="Georgia" w:hAnsi="Georgia"/>
              </w:rPr>
            </w:pPr>
          </w:p>
        </w:tc>
        <w:tc>
          <w:tcPr>
            <w:tcW w:w="1420" w:type="dxa"/>
            <w:vAlign w:val="center"/>
            <w:hideMark/>
          </w:tcPr>
          <w:p w14:paraId="00AEFE7F" w14:textId="77777777" w:rsidR="00091EF1" w:rsidRPr="00091EF1" w:rsidRDefault="00091EF1" w:rsidP="00091EF1">
            <w:pPr>
              <w:rPr>
                <w:rFonts w:ascii="Georgia" w:hAnsi="Georgia"/>
              </w:rPr>
            </w:pPr>
          </w:p>
        </w:tc>
        <w:tc>
          <w:tcPr>
            <w:tcW w:w="1155" w:type="dxa"/>
          </w:tcPr>
          <w:p w14:paraId="5465F998" w14:textId="77777777" w:rsidR="00091EF1" w:rsidRPr="00091EF1" w:rsidRDefault="00091EF1" w:rsidP="00091EF1">
            <w:pPr>
              <w:rPr>
                <w:rFonts w:ascii="Georgia" w:hAnsi="Georgia"/>
              </w:rPr>
            </w:pPr>
          </w:p>
        </w:tc>
      </w:tr>
      <w:tr w:rsidR="00091EF1" w:rsidRPr="00091EF1" w14:paraId="7848C584" w14:textId="77777777" w:rsidTr="00E8687B">
        <w:trPr>
          <w:tblCellSpacing w:w="15" w:type="dxa"/>
        </w:trPr>
        <w:tc>
          <w:tcPr>
            <w:tcW w:w="1821" w:type="dxa"/>
            <w:vAlign w:val="center"/>
          </w:tcPr>
          <w:p w14:paraId="16D1834F" w14:textId="77777777" w:rsidR="00091EF1" w:rsidRPr="00091EF1" w:rsidRDefault="00091EF1" w:rsidP="00091EF1">
            <w:pPr>
              <w:rPr>
                <w:rFonts w:ascii="Georgia" w:hAnsi="Georgia"/>
              </w:rPr>
            </w:pPr>
          </w:p>
        </w:tc>
        <w:tc>
          <w:tcPr>
            <w:tcW w:w="3139" w:type="dxa"/>
          </w:tcPr>
          <w:p w14:paraId="7EA7322E" w14:textId="77777777" w:rsidR="00091EF1" w:rsidRPr="00091EF1" w:rsidRDefault="00091EF1" w:rsidP="00091EF1">
            <w:pPr>
              <w:rPr>
                <w:rFonts w:ascii="Georgia" w:hAnsi="Georgia"/>
              </w:rPr>
            </w:pPr>
            <w:r w:rsidRPr="00091EF1">
              <w:rPr>
                <w:rFonts w:ascii="Georgia" w:hAnsi="Georgia"/>
              </w:rPr>
              <w:t>Implementation monitoring and reporting</w:t>
            </w:r>
          </w:p>
        </w:tc>
        <w:tc>
          <w:tcPr>
            <w:tcW w:w="1638" w:type="dxa"/>
          </w:tcPr>
          <w:p w14:paraId="6F3D0FA9" w14:textId="77777777" w:rsidR="00091EF1" w:rsidRPr="00091EF1" w:rsidRDefault="00091EF1" w:rsidP="00091EF1">
            <w:pPr>
              <w:rPr>
                <w:rFonts w:ascii="Georgia" w:hAnsi="Georgia"/>
              </w:rPr>
            </w:pPr>
            <w:r w:rsidRPr="00091EF1">
              <w:rPr>
                <w:rFonts w:ascii="Georgia" w:hAnsi="Georgia"/>
              </w:rPr>
              <w:t>Fixed fee</w:t>
            </w:r>
          </w:p>
        </w:tc>
        <w:tc>
          <w:tcPr>
            <w:tcW w:w="1407" w:type="dxa"/>
            <w:hideMark/>
          </w:tcPr>
          <w:p w14:paraId="148EB777" w14:textId="77777777" w:rsidR="00091EF1" w:rsidRPr="00091EF1" w:rsidRDefault="00091EF1" w:rsidP="00091EF1">
            <w:pPr>
              <w:rPr>
                <w:rFonts w:ascii="Georgia" w:hAnsi="Georgia"/>
              </w:rPr>
            </w:pPr>
            <w:r w:rsidRPr="00091EF1">
              <w:rPr>
                <w:rFonts w:ascii="Georgia" w:hAnsi="Georgia"/>
              </w:rPr>
              <w:t>1</w:t>
            </w:r>
          </w:p>
        </w:tc>
        <w:tc>
          <w:tcPr>
            <w:tcW w:w="1420" w:type="dxa"/>
            <w:vAlign w:val="center"/>
            <w:hideMark/>
          </w:tcPr>
          <w:p w14:paraId="42210774" w14:textId="77777777" w:rsidR="00091EF1" w:rsidRPr="00091EF1" w:rsidRDefault="00091EF1" w:rsidP="00091EF1">
            <w:pPr>
              <w:rPr>
                <w:rFonts w:ascii="Georgia" w:hAnsi="Georgia"/>
              </w:rPr>
            </w:pPr>
          </w:p>
        </w:tc>
        <w:tc>
          <w:tcPr>
            <w:tcW w:w="1155" w:type="dxa"/>
          </w:tcPr>
          <w:p w14:paraId="0827C1F7" w14:textId="77777777" w:rsidR="00091EF1" w:rsidRPr="00091EF1" w:rsidRDefault="00091EF1" w:rsidP="00091EF1">
            <w:pPr>
              <w:rPr>
                <w:rFonts w:ascii="Georgia" w:hAnsi="Georgia"/>
              </w:rPr>
            </w:pPr>
          </w:p>
        </w:tc>
      </w:tr>
      <w:tr w:rsidR="00840597" w:rsidRPr="00091EF1" w14:paraId="59AEB4B2" w14:textId="77777777" w:rsidTr="00840597">
        <w:trPr>
          <w:trHeight w:val="833"/>
          <w:tblCellSpacing w:w="15" w:type="dxa"/>
        </w:trPr>
        <w:tc>
          <w:tcPr>
            <w:tcW w:w="1821" w:type="dxa"/>
            <w:vAlign w:val="center"/>
          </w:tcPr>
          <w:p w14:paraId="4CF9722E" w14:textId="397768CF" w:rsidR="00840597" w:rsidRPr="00091EF1" w:rsidRDefault="00840597" w:rsidP="00091EF1">
            <w:pPr>
              <w:rPr>
                <w:rFonts w:ascii="Georgia" w:hAnsi="Georgia"/>
              </w:rPr>
            </w:pPr>
            <w:r w:rsidRPr="00840597">
              <w:rPr>
                <w:rFonts w:ascii="Georgia" w:hAnsi="Georgia"/>
                <w:highlight w:val="yellow"/>
              </w:rPr>
              <w:t>Year 3: Maintenance and Support</w:t>
            </w:r>
          </w:p>
        </w:tc>
        <w:tc>
          <w:tcPr>
            <w:tcW w:w="3139" w:type="dxa"/>
          </w:tcPr>
          <w:p w14:paraId="189E1C6A" w14:textId="77777777" w:rsidR="00840597" w:rsidRPr="00091EF1" w:rsidRDefault="00840597" w:rsidP="00091EF1">
            <w:pPr>
              <w:rPr>
                <w:rFonts w:ascii="Georgia" w:hAnsi="Georgia"/>
              </w:rPr>
            </w:pPr>
          </w:p>
        </w:tc>
        <w:tc>
          <w:tcPr>
            <w:tcW w:w="1638" w:type="dxa"/>
          </w:tcPr>
          <w:p w14:paraId="04B4CFD9" w14:textId="77777777" w:rsidR="00840597" w:rsidRPr="00091EF1" w:rsidRDefault="00840597" w:rsidP="00091EF1">
            <w:pPr>
              <w:rPr>
                <w:rFonts w:ascii="Georgia" w:hAnsi="Georgia"/>
              </w:rPr>
            </w:pPr>
          </w:p>
        </w:tc>
        <w:tc>
          <w:tcPr>
            <w:tcW w:w="1407" w:type="dxa"/>
          </w:tcPr>
          <w:p w14:paraId="27967A4C" w14:textId="77777777" w:rsidR="00840597" w:rsidRPr="00091EF1" w:rsidRDefault="00840597" w:rsidP="00091EF1">
            <w:pPr>
              <w:rPr>
                <w:rFonts w:ascii="Georgia" w:hAnsi="Georgia"/>
              </w:rPr>
            </w:pPr>
          </w:p>
        </w:tc>
        <w:tc>
          <w:tcPr>
            <w:tcW w:w="1420" w:type="dxa"/>
            <w:vAlign w:val="center"/>
          </w:tcPr>
          <w:p w14:paraId="52DE6D81" w14:textId="77777777" w:rsidR="00840597" w:rsidRPr="00091EF1" w:rsidRDefault="00840597" w:rsidP="00091EF1">
            <w:pPr>
              <w:rPr>
                <w:rFonts w:ascii="Georgia" w:hAnsi="Georgia"/>
              </w:rPr>
            </w:pPr>
          </w:p>
        </w:tc>
        <w:tc>
          <w:tcPr>
            <w:tcW w:w="1155" w:type="dxa"/>
          </w:tcPr>
          <w:p w14:paraId="3A1BDB09" w14:textId="77777777" w:rsidR="00840597" w:rsidRPr="00091EF1" w:rsidRDefault="00840597" w:rsidP="00091EF1">
            <w:pPr>
              <w:rPr>
                <w:rFonts w:ascii="Georgia" w:hAnsi="Georgia"/>
              </w:rPr>
            </w:pPr>
          </w:p>
        </w:tc>
      </w:tr>
      <w:tr w:rsidR="00840597" w:rsidRPr="00091EF1" w14:paraId="4E56ADCB" w14:textId="77777777" w:rsidTr="00840597">
        <w:trPr>
          <w:trHeight w:val="833"/>
          <w:tblCellSpacing w:w="15" w:type="dxa"/>
        </w:trPr>
        <w:tc>
          <w:tcPr>
            <w:tcW w:w="1821" w:type="dxa"/>
            <w:vAlign w:val="center"/>
          </w:tcPr>
          <w:p w14:paraId="3A405BCE" w14:textId="77777777" w:rsidR="00840597" w:rsidRPr="00091EF1" w:rsidRDefault="00840597" w:rsidP="00091EF1">
            <w:pPr>
              <w:rPr>
                <w:rFonts w:ascii="Georgia" w:hAnsi="Georgia"/>
              </w:rPr>
            </w:pPr>
          </w:p>
        </w:tc>
        <w:tc>
          <w:tcPr>
            <w:tcW w:w="3139" w:type="dxa"/>
          </w:tcPr>
          <w:p w14:paraId="520EBF0F" w14:textId="77777777" w:rsidR="00840597" w:rsidRPr="00091EF1" w:rsidRDefault="00840597" w:rsidP="00091EF1">
            <w:pPr>
              <w:rPr>
                <w:rFonts w:ascii="Georgia" w:hAnsi="Georgia"/>
              </w:rPr>
            </w:pPr>
          </w:p>
        </w:tc>
        <w:tc>
          <w:tcPr>
            <w:tcW w:w="1638" w:type="dxa"/>
          </w:tcPr>
          <w:p w14:paraId="1AC47865" w14:textId="77777777" w:rsidR="00840597" w:rsidRPr="00091EF1" w:rsidRDefault="00840597" w:rsidP="00091EF1">
            <w:pPr>
              <w:rPr>
                <w:rFonts w:ascii="Georgia" w:hAnsi="Georgia"/>
              </w:rPr>
            </w:pPr>
          </w:p>
        </w:tc>
        <w:tc>
          <w:tcPr>
            <w:tcW w:w="1407" w:type="dxa"/>
          </w:tcPr>
          <w:p w14:paraId="7E4B7B47" w14:textId="77777777" w:rsidR="00840597" w:rsidRPr="00091EF1" w:rsidRDefault="00840597" w:rsidP="00091EF1">
            <w:pPr>
              <w:rPr>
                <w:rFonts w:ascii="Georgia" w:hAnsi="Georgia"/>
              </w:rPr>
            </w:pPr>
          </w:p>
        </w:tc>
        <w:tc>
          <w:tcPr>
            <w:tcW w:w="1420" w:type="dxa"/>
            <w:vAlign w:val="center"/>
          </w:tcPr>
          <w:p w14:paraId="30C542AA" w14:textId="77777777" w:rsidR="00840597" w:rsidRPr="00091EF1" w:rsidRDefault="00840597" w:rsidP="00091EF1">
            <w:pPr>
              <w:rPr>
                <w:rFonts w:ascii="Georgia" w:hAnsi="Georgia"/>
              </w:rPr>
            </w:pPr>
          </w:p>
        </w:tc>
        <w:tc>
          <w:tcPr>
            <w:tcW w:w="1155" w:type="dxa"/>
          </w:tcPr>
          <w:p w14:paraId="1A9B2E94" w14:textId="77777777" w:rsidR="00840597" w:rsidRPr="00091EF1" w:rsidRDefault="00840597" w:rsidP="00091EF1">
            <w:pPr>
              <w:rPr>
                <w:rFonts w:ascii="Georgia" w:hAnsi="Georgia"/>
              </w:rPr>
            </w:pPr>
          </w:p>
        </w:tc>
      </w:tr>
      <w:tr w:rsidR="00091EF1" w:rsidRPr="00091EF1" w14:paraId="56911C15" w14:textId="77777777" w:rsidTr="00E8687B">
        <w:trPr>
          <w:tblCellSpacing w:w="15" w:type="dxa"/>
        </w:trPr>
        <w:tc>
          <w:tcPr>
            <w:tcW w:w="1821" w:type="dxa"/>
            <w:vAlign w:val="center"/>
          </w:tcPr>
          <w:p w14:paraId="1ACE6047" w14:textId="77777777" w:rsidR="00091EF1" w:rsidRPr="00091EF1" w:rsidRDefault="00091EF1" w:rsidP="00091EF1">
            <w:pPr>
              <w:rPr>
                <w:rFonts w:ascii="Georgia" w:hAnsi="Georgia"/>
                <w:b/>
                <w:bCs/>
              </w:rPr>
            </w:pPr>
            <w:r w:rsidRPr="00091EF1">
              <w:rPr>
                <w:rFonts w:ascii="Georgia" w:hAnsi="Georgia"/>
                <w:b/>
                <w:bCs/>
              </w:rPr>
              <w:t>TOTAL ESTIMATED COST</w:t>
            </w:r>
          </w:p>
        </w:tc>
        <w:tc>
          <w:tcPr>
            <w:tcW w:w="3139" w:type="dxa"/>
            <w:vAlign w:val="center"/>
          </w:tcPr>
          <w:p w14:paraId="7A503910" w14:textId="77777777" w:rsidR="00091EF1" w:rsidRPr="00091EF1" w:rsidRDefault="00091EF1" w:rsidP="00091EF1">
            <w:pPr>
              <w:rPr>
                <w:rFonts w:ascii="Georgia" w:hAnsi="Georgia"/>
              </w:rPr>
            </w:pPr>
          </w:p>
        </w:tc>
        <w:tc>
          <w:tcPr>
            <w:tcW w:w="1638" w:type="dxa"/>
            <w:vAlign w:val="center"/>
          </w:tcPr>
          <w:p w14:paraId="72AA20A2" w14:textId="77777777" w:rsidR="00091EF1" w:rsidRPr="00091EF1" w:rsidRDefault="00091EF1" w:rsidP="00091EF1">
            <w:pPr>
              <w:rPr>
                <w:rFonts w:ascii="Georgia" w:hAnsi="Georgia"/>
              </w:rPr>
            </w:pPr>
          </w:p>
        </w:tc>
        <w:tc>
          <w:tcPr>
            <w:tcW w:w="1407" w:type="dxa"/>
            <w:vAlign w:val="center"/>
          </w:tcPr>
          <w:p w14:paraId="03B2D094" w14:textId="77777777" w:rsidR="00091EF1" w:rsidRPr="00091EF1" w:rsidRDefault="00091EF1" w:rsidP="00091EF1">
            <w:pPr>
              <w:rPr>
                <w:rFonts w:ascii="Georgia" w:hAnsi="Georgia"/>
              </w:rPr>
            </w:pPr>
          </w:p>
        </w:tc>
        <w:tc>
          <w:tcPr>
            <w:tcW w:w="1420" w:type="dxa"/>
            <w:vAlign w:val="center"/>
          </w:tcPr>
          <w:p w14:paraId="7DF87CA1" w14:textId="77777777" w:rsidR="00091EF1" w:rsidRPr="00091EF1" w:rsidRDefault="00091EF1" w:rsidP="00091EF1">
            <w:pPr>
              <w:rPr>
                <w:rFonts w:ascii="Georgia" w:hAnsi="Georgia"/>
              </w:rPr>
            </w:pPr>
          </w:p>
        </w:tc>
        <w:tc>
          <w:tcPr>
            <w:tcW w:w="1155" w:type="dxa"/>
          </w:tcPr>
          <w:p w14:paraId="40D2158A" w14:textId="77777777" w:rsidR="00091EF1" w:rsidRPr="00091EF1" w:rsidRDefault="00091EF1" w:rsidP="00091EF1">
            <w:pPr>
              <w:rPr>
                <w:rFonts w:ascii="Georgia" w:hAnsi="Georgia"/>
              </w:rPr>
            </w:pPr>
          </w:p>
        </w:tc>
      </w:tr>
    </w:tbl>
    <w:p w14:paraId="17EF4060" w14:textId="77777777" w:rsidR="00091EF1" w:rsidRPr="00091EF1" w:rsidRDefault="00091EF1" w:rsidP="00091EF1">
      <w:pPr>
        <w:rPr>
          <w:rFonts w:ascii="Georgia" w:hAnsi="Georgia"/>
        </w:rPr>
      </w:pPr>
    </w:p>
    <w:p w14:paraId="5085682F" w14:textId="77777777" w:rsidR="00091EF1" w:rsidRPr="00091EF1" w:rsidRDefault="00091EF1" w:rsidP="00091EF1"/>
    <w:p w14:paraId="39735D28" w14:textId="562655B7" w:rsidR="00FE796D" w:rsidRPr="00840597" w:rsidRDefault="00840597">
      <w:pPr>
        <w:rPr>
          <w:b/>
          <w:bCs/>
          <w:highlight w:val="yellow"/>
        </w:rPr>
      </w:pPr>
      <w:r w:rsidRPr="00840597">
        <w:rPr>
          <w:b/>
          <w:bCs/>
          <w:highlight w:val="yellow"/>
        </w:rPr>
        <w:t>TOTAL ESTIMATED COST FOR YEAR 1 =</w:t>
      </w:r>
    </w:p>
    <w:p w14:paraId="11E1CC59" w14:textId="608B4BE7" w:rsidR="00840597" w:rsidRPr="00840597" w:rsidRDefault="00840597" w:rsidP="00840597">
      <w:pPr>
        <w:rPr>
          <w:b/>
          <w:bCs/>
          <w:highlight w:val="yellow"/>
        </w:rPr>
      </w:pPr>
      <w:r w:rsidRPr="00840597">
        <w:rPr>
          <w:b/>
          <w:bCs/>
          <w:highlight w:val="yellow"/>
        </w:rPr>
        <w:t>TOTAL ESTIMATED COST FOR YEAR 2 =</w:t>
      </w:r>
    </w:p>
    <w:p w14:paraId="1E692835" w14:textId="1FDD6181" w:rsidR="00840597" w:rsidRPr="00840597" w:rsidRDefault="00840597" w:rsidP="00840597">
      <w:pPr>
        <w:rPr>
          <w:b/>
          <w:bCs/>
        </w:rPr>
      </w:pPr>
      <w:r w:rsidRPr="00840597">
        <w:rPr>
          <w:b/>
          <w:bCs/>
          <w:highlight w:val="yellow"/>
        </w:rPr>
        <w:t>TOTAL ESTIMATED COST FOR YEAR 3 =</w:t>
      </w:r>
    </w:p>
    <w:p w14:paraId="4F4BA2B6" w14:textId="77777777" w:rsidR="00840597" w:rsidRDefault="00840597"/>
    <w:sectPr w:rsidR="00840597" w:rsidSect="00091EF1">
      <w:headerReference w:type="default" r:id="rId7"/>
      <w:footerReference w:type="even" r:id="rId8"/>
      <w:footerReference w:type="default" r:id="rId9"/>
      <w:headerReference w:type="first" r:id="rId10"/>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987A4" w14:textId="77777777" w:rsidR="00571C37" w:rsidRDefault="00571C37">
      <w:pPr>
        <w:spacing w:after="0" w:line="240" w:lineRule="auto"/>
      </w:pPr>
      <w:r>
        <w:separator/>
      </w:r>
    </w:p>
  </w:endnote>
  <w:endnote w:type="continuationSeparator" w:id="0">
    <w:p w14:paraId="68FD783B" w14:textId="77777777" w:rsidR="00571C37" w:rsidRDefault="00571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5320F" w14:textId="77777777" w:rsidR="00091EF1" w:rsidRDefault="00091EF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10E3BCB" w14:textId="77777777" w:rsidR="00091EF1" w:rsidRDefault="00091EF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9A6E9" w14:textId="77777777" w:rsidR="00091EF1" w:rsidRDefault="00091EF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43507D9" w14:textId="77777777" w:rsidR="00091EF1" w:rsidRPr="00477DE6" w:rsidRDefault="00091EF1" w:rsidP="00477DE6">
    <w:pPr>
      <w:pBdr>
        <w:top w:val="nil"/>
        <w:left w:val="nil"/>
        <w:bottom w:val="nil"/>
        <w:right w:val="nil"/>
        <w:between w:val="nil"/>
      </w:pBdr>
      <w:tabs>
        <w:tab w:val="center" w:pos="4680"/>
        <w:tab w:val="right" w:pos="9360"/>
      </w:tabs>
      <w:spacing w:after="0" w:line="240" w:lineRule="auto"/>
      <w:ind w:right="360"/>
      <w:jc w:val="center"/>
      <w:rPr>
        <w:rFonts w:ascii="Arial Narrow" w:eastAsia="Arial Narrow" w:hAnsi="Arial Narrow" w:cs="Arial Narrow"/>
        <w:b/>
        <w:color w:val="000000"/>
      </w:rPr>
    </w:pPr>
    <w:r w:rsidRPr="00477DE6">
      <w:rPr>
        <w:rFonts w:ascii="Arial Narrow" w:eastAsia="Arial Narrow" w:hAnsi="Arial Narrow" w:cs="Arial Narrow"/>
        <w:b/>
        <w:color w:val="000000"/>
      </w:rPr>
      <w:t>RFP # WRESA-</w:t>
    </w:r>
    <w:r>
      <w:rPr>
        <w:rFonts w:ascii="Arial Narrow" w:eastAsia="Arial Narrow" w:hAnsi="Arial Narrow" w:cs="Arial Narrow"/>
        <w:b/>
        <w:color w:val="000000"/>
      </w:rPr>
      <w:t>41</w:t>
    </w:r>
    <w:r w:rsidRPr="00477DE6">
      <w:rPr>
        <w:rFonts w:ascii="Arial Narrow" w:eastAsia="Arial Narrow" w:hAnsi="Arial Narrow" w:cs="Arial Narrow"/>
        <w:b/>
        <w:color w:val="000000"/>
      </w:rPr>
      <w:t>-202</w:t>
    </w:r>
    <w:r>
      <w:rPr>
        <w:rFonts w:ascii="Arial Narrow" w:eastAsia="Arial Narrow" w:hAnsi="Arial Narrow" w:cs="Arial Narrow"/>
        <w:b/>
        <w:color w:val="000000"/>
      </w:rPr>
      <w:t>5</w:t>
    </w:r>
    <w:r w:rsidRPr="00477DE6">
      <w:rPr>
        <w:rFonts w:ascii="Arial Narrow" w:eastAsia="Arial Narrow" w:hAnsi="Arial Narrow" w:cs="Arial Narrow"/>
        <w:b/>
        <w:color w:val="000000"/>
      </w:rPr>
      <w:t>-202</w:t>
    </w:r>
    <w:r>
      <w:rPr>
        <w:rFonts w:ascii="Arial Narrow" w:eastAsia="Arial Narrow" w:hAnsi="Arial Narrow" w:cs="Arial Narrow"/>
        <w:b/>
        <w:color w:val="000000"/>
      </w:rPr>
      <w:t>6</w:t>
    </w:r>
    <w:r w:rsidRPr="00477DE6">
      <w:rPr>
        <w:rFonts w:ascii="Arial Narrow" w:eastAsia="Arial Narrow" w:hAnsi="Arial Narrow" w:cs="Arial Narrow"/>
        <w:b/>
        <w:color w:val="000000"/>
      </w:rPr>
      <w:t>-</w:t>
    </w:r>
    <w:r>
      <w:rPr>
        <w:rFonts w:ascii="Arial Narrow" w:eastAsia="Arial Narrow" w:hAnsi="Arial Narrow" w:cs="Arial Narrow"/>
        <w:b/>
        <w:color w:val="000000"/>
      </w:rPr>
      <w:t>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AA7E9" w14:textId="77777777" w:rsidR="00571C37" w:rsidRDefault="00571C37">
      <w:pPr>
        <w:spacing w:after="0" w:line="240" w:lineRule="auto"/>
      </w:pPr>
      <w:r>
        <w:separator/>
      </w:r>
    </w:p>
  </w:footnote>
  <w:footnote w:type="continuationSeparator" w:id="0">
    <w:p w14:paraId="074F3037" w14:textId="77777777" w:rsidR="00571C37" w:rsidRDefault="00571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AD97" w14:textId="77777777" w:rsidR="00091EF1" w:rsidRDefault="00091EF1">
    <w:r>
      <w:rPr>
        <w:noProof/>
      </w:rPr>
      <w:drawing>
        <wp:inline distT="0" distB="0" distL="0" distR="0" wp14:anchorId="095ECB9F" wp14:editId="14B63E00">
          <wp:extent cx="5943600" cy="721995"/>
          <wp:effectExtent l="0" t="0" r="0" b="1905"/>
          <wp:docPr id="1053256464" name="Picture 1053256464"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ADFC2" w14:textId="77777777" w:rsidR="00091EF1" w:rsidRDefault="00091EF1">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6A60DEFF" wp14:editId="2157D14D">
          <wp:extent cx="5943600" cy="721995"/>
          <wp:effectExtent l="0" t="0" r="0" b="1905"/>
          <wp:docPr id="1889677648" name="Picture 1889677648"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Pr>
        <w:noProof/>
      </w:rPr>
      <w:drawing>
        <wp:anchor distT="0" distB="0" distL="114300" distR="114300" simplePos="0" relativeHeight="251659264" behindDoc="0" locked="0" layoutInCell="1" hidden="0" allowOverlap="1" wp14:anchorId="410549B2" wp14:editId="02E8F986">
          <wp:simplePos x="0" y="0"/>
          <wp:positionH relativeFrom="column">
            <wp:posOffset>7840136</wp:posOffset>
          </wp:positionH>
          <wp:positionV relativeFrom="paragraph">
            <wp:posOffset>115275</wp:posOffset>
          </wp:positionV>
          <wp:extent cx="890270" cy="231775"/>
          <wp:effectExtent l="0" t="0" r="0" b="0"/>
          <wp:wrapNone/>
          <wp:docPr id="894878530" name="Picture 8948785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7244A"/>
    <w:multiLevelType w:val="multilevel"/>
    <w:tmpl w:val="5F5E2086"/>
    <w:lvl w:ilvl="0">
      <w:start w:val="1"/>
      <w:numFmt w:val="decimal"/>
      <w:lvlText w:val="%1."/>
      <w:lvlJc w:val="left"/>
      <w:pPr>
        <w:tabs>
          <w:tab w:val="left" w:pos="360"/>
        </w:tabs>
      </w:pPr>
      <w:rPr>
        <w:rFonts w:ascii="Georgia" w:eastAsia="Arial" w:hAnsi="Georgia" w:cs="Times New Roman" w:hint="default"/>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928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F1"/>
    <w:rsid w:val="00091EF1"/>
    <w:rsid w:val="00103128"/>
    <w:rsid w:val="001B13CD"/>
    <w:rsid w:val="002B30CE"/>
    <w:rsid w:val="003F2C91"/>
    <w:rsid w:val="00571C37"/>
    <w:rsid w:val="006B144C"/>
    <w:rsid w:val="00833BFA"/>
    <w:rsid w:val="00840597"/>
    <w:rsid w:val="008C3997"/>
    <w:rsid w:val="00911819"/>
    <w:rsid w:val="00A46198"/>
    <w:rsid w:val="00CC24CC"/>
    <w:rsid w:val="00DD02E9"/>
    <w:rsid w:val="00E21291"/>
    <w:rsid w:val="00EB389F"/>
    <w:rsid w:val="00FE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C7CE"/>
  <w15:chartTrackingRefBased/>
  <w15:docId w15:val="{65BC7DC1-BBEF-47A6-A002-A17CA2DD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E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E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E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E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E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E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E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E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E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E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E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E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E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E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E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EF1"/>
    <w:rPr>
      <w:rFonts w:eastAsiaTheme="majorEastAsia" w:cstheme="majorBidi"/>
      <w:color w:val="272727" w:themeColor="text1" w:themeTint="D8"/>
    </w:rPr>
  </w:style>
  <w:style w:type="paragraph" w:styleId="Title">
    <w:name w:val="Title"/>
    <w:basedOn w:val="Normal"/>
    <w:next w:val="Normal"/>
    <w:link w:val="TitleChar"/>
    <w:uiPriority w:val="10"/>
    <w:qFormat/>
    <w:rsid w:val="00091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E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EF1"/>
    <w:pPr>
      <w:spacing w:before="160"/>
      <w:jc w:val="center"/>
    </w:pPr>
    <w:rPr>
      <w:i/>
      <w:iCs/>
      <w:color w:val="404040" w:themeColor="text1" w:themeTint="BF"/>
    </w:rPr>
  </w:style>
  <w:style w:type="character" w:customStyle="1" w:styleId="QuoteChar">
    <w:name w:val="Quote Char"/>
    <w:basedOn w:val="DefaultParagraphFont"/>
    <w:link w:val="Quote"/>
    <w:uiPriority w:val="29"/>
    <w:rsid w:val="00091EF1"/>
    <w:rPr>
      <w:i/>
      <w:iCs/>
      <w:color w:val="404040" w:themeColor="text1" w:themeTint="BF"/>
    </w:rPr>
  </w:style>
  <w:style w:type="paragraph" w:styleId="ListParagraph">
    <w:name w:val="List Paragraph"/>
    <w:basedOn w:val="Normal"/>
    <w:uiPriority w:val="34"/>
    <w:qFormat/>
    <w:rsid w:val="00091EF1"/>
    <w:pPr>
      <w:ind w:left="720"/>
      <w:contextualSpacing/>
    </w:pPr>
  </w:style>
  <w:style w:type="character" w:styleId="IntenseEmphasis">
    <w:name w:val="Intense Emphasis"/>
    <w:basedOn w:val="DefaultParagraphFont"/>
    <w:uiPriority w:val="21"/>
    <w:qFormat/>
    <w:rsid w:val="00091EF1"/>
    <w:rPr>
      <w:i/>
      <w:iCs/>
      <w:color w:val="0F4761" w:themeColor="accent1" w:themeShade="BF"/>
    </w:rPr>
  </w:style>
  <w:style w:type="paragraph" w:styleId="IntenseQuote">
    <w:name w:val="Intense Quote"/>
    <w:basedOn w:val="Normal"/>
    <w:next w:val="Normal"/>
    <w:link w:val="IntenseQuoteChar"/>
    <w:uiPriority w:val="30"/>
    <w:qFormat/>
    <w:rsid w:val="00091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EF1"/>
    <w:rPr>
      <w:i/>
      <w:iCs/>
      <w:color w:val="0F4761" w:themeColor="accent1" w:themeShade="BF"/>
    </w:rPr>
  </w:style>
  <w:style w:type="character" w:styleId="IntenseReference">
    <w:name w:val="Intense Reference"/>
    <w:basedOn w:val="DefaultParagraphFont"/>
    <w:uiPriority w:val="32"/>
    <w:qFormat/>
    <w:rsid w:val="00091E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253</Words>
  <Characters>1369</Characters>
  <Application>Microsoft Office Word</Application>
  <DocSecurity>0</DocSecurity>
  <Lines>141</Lines>
  <Paragraphs>48</Paragraphs>
  <ScaleCrop>false</ScaleCrop>
  <HeadingPairs>
    <vt:vector size="2" baseType="variant">
      <vt:variant>
        <vt:lpstr>Title</vt:lpstr>
      </vt:variant>
      <vt:variant>
        <vt:i4>1</vt:i4>
      </vt:variant>
    </vt:vector>
  </HeadingPairs>
  <TitlesOfParts>
    <vt:vector size="1" baseType="lpstr">
      <vt:lpstr>ATTACHMENT A - Pricing v.REVISED</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Pricing v.REVISED</dc:title>
  <dc:subject/>
  <dc:creator>Stacey Shaw</dc:creator>
  <cp:keywords>ATTACHMENT A - Pricing v.REVISED</cp:keywords>
  <dc:description/>
  <cp:lastModifiedBy>Jordan Ewert</cp:lastModifiedBy>
  <cp:revision>5</cp:revision>
  <dcterms:created xsi:type="dcterms:W3CDTF">2025-08-08T15:07:00Z</dcterms:created>
  <dcterms:modified xsi:type="dcterms:W3CDTF">2025-08-14T22:56:00Z</dcterms:modified>
</cp:coreProperties>
</file>