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6488" w14:textId="66F38D02" w:rsidR="006C0871" w:rsidRPr="005F5E67" w:rsidRDefault="006C0871" w:rsidP="006C0871">
      <w:pPr>
        <w:pStyle w:val="Heading1"/>
      </w:pPr>
      <w:r w:rsidRPr="005F5E67">
        <w:t>Addendum #1</w:t>
      </w:r>
    </w:p>
    <w:p w14:paraId="4A62B216" w14:textId="77777777" w:rsidR="006C0871" w:rsidRPr="005F5E67" w:rsidRDefault="006C0871" w:rsidP="006C0871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756D96C" w14:textId="3CAED063" w:rsidR="006C0871" w:rsidRDefault="006C0871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RFP #WRESA-</w:t>
      </w:r>
      <w:r w:rsidR="00AF7A9A">
        <w:rPr>
          <w:rFonts w:ascii="Arial" w:hAnsi="Arial" w:cs="Arial"/>
          <w:b/>
          <w:bCs/>
          <w:sz w:val="24"/>
          <w:szCs w:val="24"/>
        </w:rPr>
        <w:t>1</w:t>
      </w:r>
      <w:r w:rsidR="00344D29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-2023-2024-</w:t>
      </w:r>
      <w:r w:rsidR="00344D29"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44D29">
        <w:rPr>
          <w:rFonts w:ascii="Arial" w:hAnsi="Arial" w:cs="Arial"/>
          <w:b/>
          <w:bCs/>
          <w:sz w:val="24"/>
          <w:szCs w:val="24"/>
        </w:rPr>
        <w:t>Parking Light Poles</w:t>
      </w:r>
    </w:p>
    <w:p w14:paraId="69DFDF7F" w14:textId="77777777" w:rsidR="006C0871" w:rsidRDefault="006C0871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8DEE1E" w14:textId="03F78B6C" w:rsidR="006C0871" w:rsidRDefault="006C0871" w:rsidP="006C0871">
      <w:pPr>
        <w:pStyle w:val="Heading2"/>
      </w:pPr>
      <w:r w:rsidRPr="005F5E67">
        <w:t>Questions</w:t>
      </w:r>
      <w:r w:rsidR="00D34B6C">
        <w:t>,</w:t>
      </w:r>
      <w:r w:rsidRPr="005F5E67">
        <w:t xml:space="preserve"> Answers</w:t>
      </w:r>
      <w:r w:rsidR="00D34B6C">
        <w:t xml:space="preserve">, and </w:t>
      </w:r>
      <w:bookmarkStart w:id="0" w:name="_Hlk164333472"/>
      <w:r w:rsidR="00D34B6C">
        <w:t>Revisions</w:t>
      </w:r>
      <w:bookmarkEnd w:id="0"/>
    </w:p>
    <w:p w14:paraId="4FB2115F" w14:textId="77777777" w:rsidR="00D34B6C" w:rsidRDefault="00D34B6C" w:rsidP="00D34B6C"/>
    <w:p w14:paraId="67323D33" w14:textId="6916155F" w:rsidR="00010BA4" w:rsidRDefault="00010BA4" w:rsidP="00D34B6C">
      <w:pPr>
        <w:rPr>
          <w:rFonts w:ascii="Arial" w:hAnsi="Arial" w:cs="Arial"/>
          <w:b/>
          <w:bCs/>
          <w:sz w:val="24"/>
          <w:szCs w:val="24"/>
        </w:rPr>
      </w:pPr>
      <w:r w:rsidRPr="00D34B6C">
        <w:rPr>
          <w:rFonts w:ascii="Arial" w:hAnsi="Arial" w:cs="Arial"/>
          <w:b/>
          <w:bCs/>
          <w:sz w:val="24"/>
          <w:szCs w:val="24"/>
        </w:rPr>
        <w:t>Revision</w:t>
      </w:r>
      <w:r>
        <w:rPr>
          <w:rFonts w:ascii="Arial" w:hAnsi="Arial" w:cs="Arial"/>
          <w:b/>
          <w:bCs/>
          <w:sz w:val="24"/>
          <w:szCs w:val="24"/>
        </w:rPr>
        <w:t xml:space="preserve"> 1: </w:t>
      </w:r>
      <w:r w:rsidRPr="00010BA4">
        <w:rPr>
          <w:rFonts w:ascii="Arial" w:hAnsi="Arial" w:cs="Arial"/>
          <w:b/>
          <w:bCs/>
          <w:sz w:val="24"/>
          <w:szCs w:val="24"/>
          <w:highlight w:val="yellow"/>
        </w:rPr>
        <w:t>Proposal Due Date has changed from May 8, 2024 by 12:00 pm Eastern Time to May 15, 2024 by 12:00 pm Eastern Time</w:t>
      </w:r>
    </w:p>
    <w:p w14:paraId="6B44CF9F" w14:textId="227905B8" w:rsidR="00010BA4" w:rsidRPr="00010BA4" w:rsidRDefault="00010BA4" w:rsidP="00D34B6C">
      <w:r>
        <w:rPr>
          <w:rFonts w:ascii="Arial" w:hAnsi="Arial" w:cs="Arial"/>
          <w:b/>
          <w:bCs/>
          <w:sz w:val="24"/>
          <w:szCs w:val="24"/>
        </w:rPr>
        <w:t xml:space="preserve">Revision 2: </w:t>
      </w:r>
      <w:r w:rsidRPr="00010BA4">
        <w:rPr>
          <w:rFonts w:ascii="Arial" w:hAnsi="Arial" w:cs="Arial"/>
          <w:sz w:val="24"/>
          <w:szCs w:val="24"/>
        </w:rPr>
        <w:t xml:space="preserve">There will be a non-mandatory on-site visit </w:t>
      </w:r>
      <w:r>
        <w:rPr>
          <w:rFonts w:ascii="Arial" w:hAnsi="Arial" w:cs="Arial"/>
          <w:sz w:val="24"/>
          <w:szCs w:val="24"/>
        </w:rPr>
        <w:t xml:space="preserve">to view the electrical on May 9, 2024 at 8:30 am Eastern Time in the Parking Lot at the Annex Building off Venoy Road (5454 Venoy Rd, Wayne MI 48184). </w:t>
      </w:r>
    </w:p>
    <w:p w14:paraId="30021758" w14:textId="43776D11" w:rsidR="00D34B6C" w:rsidRDefault="00D34B6C" w:rsidP="00D34B6C">
      <w:pPr>
        <w:rPr>
          <w:rFonts w:ascii="Arial" w:hAnsi="Arial" w:cs="Arial"/>
          <w:sz w:val="24"/>
          <w:szCs w:val="24"/>
        </w:rPr>
      </w:pPr>
      <w:r w:rsidRPr="00D34B6C">
        <w:rPr>
          <w:rFonts w:ascii="Arial" w:hAnsi="Arial" w:cs="Arial"/>
          <w:b/>
          <w:bCs/>
          <w:sz w:val="24"/>
          <w:szCs w:val="24"/>
        </w:rPr>
        <w:t>Revision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0BA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Section II. RFP Specifications, A. Program Requirements Table:</w:t>
      </w:r>
    </w:p>
    <w:tbl>
      <w:tblPr>
        <w:tblStyle w:val="TableGrid"/>
        <w:tblW w:w="8730" w:type="dxa"/>
        <w:tblLayout w:type="fixed"/>
        <w:tblLook w:val="0020" w:firstRow="1" w:lastRow="0" w:firstColumn="0" w:lastColumn="0" w:noHBand="0" w:noVBand="0"/>
      </w:tblPr>
      <w:tblGrid>
        <w:gridCol w:w="1080"/>
        <w:gridCol w:w="7650"/>
      </w:tblGrid>
      <w:tr w:rsidR="00D34B6C" w:rsidRPr="00FA3204" w14:paraId="5056C536" w14:textId="77777777" w:rsidTr="00B740BE">
        <w:trPr>
          <w:trHeight w:val="429"/>
        </w:trPr>
        <w:tc>
          <w:tcPr>
            <w:tcW w:w="1080" w:type="dxa"/>
          </w:tcPr>
          <w:p w14:paraId="005446A9" w14:textId="77777777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sz w:val="22"/>
                <w:szCs w:val="22"/>
              </w:rPr>
            </w:pPr>
            <w:r w:rsidRPr="00FA3204"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7650" w:type="dxa"/>
          </w:tcPr>
          <w:p w14:paraId="3C277240" w14:textId="77777777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FA3204">
              <w:rPr>
                <w:b/>
                <w:bCs/>
                <w:sz w:val="22"/>
                <w:szCs w:val="22"/>
              </w:rPr>
              <w:t>Item</w:t>
            </w:r>
          </w:p>
        </w:tc>
      </w:tr>
      <w:tr w:rsidR="00D34B6C" w:rsidRPr="00FA3204" w14:paraId="5CC26AD9" w14:textId="77777777" w:rsidTr="00B740BE">
        <w:trPr>
          <w:trHeight w:val="148"/>
        </w:trPr>
        <w:tc>
          <w:tcPr>
            <w:tcW w:w="1080" w:type="dxa"/>
          </w:tcPr>
          <w:p w14:paraId="2BD8872E" w14:textId="62C52A81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sz w:val="22"/>
                <w:szCs w:val="22"/>
              </w:rPr>
            </w:pPr>
            <w:r w:rsidRPr="00D34B6C">
              <w:rPr>
                <w:strike/>
                <w:sz w:val="22"/>
                <w:szCs w:val="22"/>
              </w:rPr>
              <w:t>19</w:t>
            </w:r>
            <w:r w:rsidRPr="00FA3204">
              <w:rPr>
                <w:sz w:val="22"/>
                <w:szCs w:val="22"/>
              </w:rPr>
              <w:t xml:space="preserve"> </w:t>
            </w:r>
            <w:r w:rsidRPr="00D34B6C">
              <w:rPr>
                <w:b/>
                <w:bCs/>
                <w:color w:val="C00000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14:paraId="2CC6AC08" w14:textId="77777777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sz w:val="22"/>
                <w:szCs w:val="22"/>
              </w:rPr>
            </w:pPr>
            <w:r w:rsidRPr="00FA3204">
              <w:rPr>
                <w:sz w:val="22"/>
              </w:rPr>
              <w:t>25’ SQUARE STEEL POLE RAB PS4-11-25D2 OR EQUAL (SEE ATTACHED SPECS)</w:t>
            </w:r>
          </w:p>
        </w:tc>
      </w:tr>
      <w:tr w:rsidR="00D34B6C" w:rsidRPr="00FA3204" w14:paraId="264B1E6E" w14:textId="77777777" w:rsidTr="00B740BE">
        <w:trPr>
          <w:trHeight w:val="269"/>
        </w:trPr>
        <w:tc>
          <w:tcPr>
            <w:tcW w:w="1080" w:type="dxa"/>
          </w:tcPr>
          <w:p w14:paraId="2989ECA9" w14:textId="309BEE22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sz w:val="22"/>
                <w:szCs w:val="22"/>
              </w:rPr>
            </w:pPr>
            <w:r w:rsidRPr="00D34B6C">
              <w:rPr>
                <w:strike/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D34B6C">
              <w:rPr>
                <w:b/>
                <w:bCs/>
                <w:color w:val="C00000"/>
                <w:sz w:val="22"/>
                <w:szCs w:val="22"/>
              </w:rPr>
              <w:t>3</w:t>
            </w:r>
          </w:p>
        </w:tc>
        <w:tc>
          <w:tcPr>
            <w:tcW w:w="7650" w:type="dxa"/>
          </w:tcPr>
          <w:p w14:paraId="2B48E377" w14:textId="77777777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sz w:val="22"/>
                <w:szCs w:val="22"/>
              </w:rPr>
            </w:pPr>
            <w:r w:rsidRPr="00FA3204">
              <w:rPr>
                <w:sz w:val="22"/>
              </w:rPr>
              <w:t>LED FIXTURE RAB LOT3T160/D10 OR EQUAL (SEE ATTATCHED SPECS)</w:t>
            </w:r>
          </w:p>
        </w:tc>
      </w:tr>
      <w:tr w:rsidR="00D34B6C" w:rsidRPr="00FA3204" w14:paraId="33D11545" w14:textId="77777777" w:rsidTr="00B740BE">
        <w:trPr>
          <w:trHeight w:val="148"/>
        </w:trPr>
        <w:tc>
          <w:tcPr>
            <w:tcW w:w="1080" w:type="dxa"/>
          </w:tcPr>
          <w:p w14:paraId="2ADB1F67" w14:textId="775ACFDD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sz w:val="22"/>
                <w:szCs w:val="22"/>
              </w:rPr>
            </w:pPr>
            <w:r w:rsidRPr="00D34B6C">
              <w:rPr>
                <w:strike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34B6C">
              <w:rPr>
                <w:b/>
                <w:bCs/>
                <w:color w:val="C00000"/>
                <w:sz w:val="22"/>
                <w:szCs w:val="22"/>
              </w:rPr>
              <w:t>8</w:t>
            </w:r>
          </w:p>
        </w:tc>
        <w:tc>
          <w:tcPr>
            <w:tcW w:w="7650" w:type="dxa"/>
          </w:tcPr>
          <w:p w14:paraId="33508A29" w14:textId="77777777" w:rsidR="00D34B6C" w:rsidRPr="00FA3204" w:rsidRDefault="00D34B6C" w:rsidP="00B740BE">
            <w:pPr>
              <w:pStyle w:val="Default"/>
              <w:spacing w:line="276" w:lineRule="auto"/>
              <w:jc w:val="left"/>
              <w:rPr>
                <w:sz w:val="22"/>
                <w:szCs w:val="22"/>
              </w:rPr>
            </w:pPr>
            <w:r w:rsidRPr="00FA3204">
              <w:rPr>
                <w:sz w:val="22"/>
              </w:rPr>
              <w:t>15’ SQUARE STEEL POLE RAB PS4-11-15D2 OR EQUAL (SEE ATTACHED SPECS)</w:t>
            </w:r>
          </w:p>
        </w:tc>
      </w:tr>
      <w:tr w:rsidR="00D34B6C" w:rsidRPr="00FA3204" w14:paraId="0D2DD041" w14:textId="77777777" w:rsidTr="00B740BE">
        <w:trPr>
          <w:trHeight w:val="148"/>
        </w:trPr>
        <w:tc>
          <w:tcPr>
            <w:tcW w:w="1080" w:type="dxa"/>
          </w:tcPr>
          <w:p w14:paraId="7729D1C1" w14:textId="71536364" w:rsidR="00D34B6C" w:rsidRPr="00FA3204" w:rsidRDefault="00D34B6C" w:rsidP="00B740B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34B6C">
              <w:rPr>
                <w:strike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34B6C">
              <w:rPr>
                <w:b/>
                <w:bCs/>
                <w:color w:val="C00000"/>
                <w:sz w:val="22"/>
                <w:szCs w:val="22"/>
              </w:rPr>
              <w:t>8</w:t>
            </w:r>
          </w:p>
        </w:tc>
        <w:tc>
          <w:tcPr>
            <w:tcW w:w="7650" w:type="dxa"/>
          </w:tcPr>
          <w:p w14:paraId="1A60C337" w14:textId="77777777" w:rsidR="00D34B6C" w:rsidRPr="00FA3204" w:rsidRDefault="00D34B6C" w:rsidP="00B740B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A3204">
              <w:rPr>
                <w:sz w:val="22"/>
              </w:rPr>
              <w:t>LED FIXTURE RAB LOT3T110/D10 OR EQUAL (SEE ATTATCHED SPECS)</w:t>
            </w:r>
          </w:p>
        </w:tc>
      </w:tr>
    </w:tbl>
    <w:p w14:paraId="7BF4CCB6" w14:textId="77777777" w:rsidR="006C0871" w:rsidRDefault="006C0871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1E9E5E" w14:textId="1750685F" w:rsidR="00D34B6C" w:rsidRDefault="00D34B6C" w:rsidP="006C0871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  <w:r w:rsidRPr="00D34B6C">
        <w:rPr>
          <w:rFonts w:ascii="Arial" w:hAnsi="Arial" w:cs="Arial"/>
          <w:b/>
          <w:bCs/>
          <w:color w:val="C00000"/>
          <w:sz w:val="24"/>
          <w:szCs w:val="24"/>
        </w:rPr>
        <w:t>Poles 1 – 8 on the map in Appendix 1 should be 15’. Poles 9 – 11 on the map in Appendix 1 should be 25’.</w:t>
      </w:r>
    </w:p>
    <w:p w14:paraId="03D2EE61" w14:textId="77777777" w:rsidR="00D34B6C" w:rsidRDefault="00D34B6C" w:rsidP="006C08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5E5DD2" w14:textId="75641F9F" w:rsidR="006C0871" w:rsidRDefault="006C0871" w:rsidP="002746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Q.1.  </w:t>
      </w:r>
      <w:r w:rsidR="00E20DAB">
        <w:rPr>
          <w:rFonts w:ascii="Arial" w:hAnsi="Arial" w:cs="Arial"/>
          <w:sz w:val="24"/>
          <w:szCs w:val="24"/>
        </w:rPr>
        <w:t>It states the type of resulting contract is a Statewide Cooperative Contract. Is this true?</w:t>
      </w:r>
    </w:p>
    <w:p w14:paraId="34423D4C" w14:textId="2869EC3E" w:rsidR="006C0871" w:rsidRDefault="006C0871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57380B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Pr="00396610">
        <w:rPr>
          <w:rFonts w:ascii="Arial" w:hAnsi="Arial" w:cs="Arial"/>
          <w:b/>
          <w:bCs/>
          <w:color w:val="C00000"/>
          <w:sz w:val="24"/>
          <w:szCs w:val="24"/>
        </w:rPr>
        <w:t xml:space="preserve">1.  </w:t>
      </w:r>
      <w:r w:rsidR="004D26F5">
        <w:rPr>
          <w:rFonts w:ascii="Arial" w:hAnsi="Arial" w:cs="Arial"/>
          <w:color w:val="C00000"/>
          <w:sz w:val="24"/>
          <w:szCs w:val="24"/>
        </w:rPr>
        <w:t>No</w:t>
      </w:r>
      <w:r w:rsidR="00E20DAB">
        <w:rPr>
          <w:rFonts w:ascii="Arial" w:hAnsi="Arial" w:cs="Arial"/>
          <w:color w:val="C00000"/>
          <w:sz w:val="24"/>
          <w:szCs w:val="24"/>
        </w:rPr>
        <w:t>, this is not a Statewide Cooperative Contract and the language should be removed.</w:t>
      </w:r>
    </w:p>
    <w:p w14:paraId="6C3657C3" w14:textId="77777777" w:rsidR="006C0871" w:rsidRDefault="006C0871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532B29A3" w14:textId="1258FB9F" w:rsidR="00360E88" w:rsidRDefault="00065888" w:rsidP="002746A5">
      <w:pPr>
        <w:spacing w:after="0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55691">
        <w:rPr>
          <w:rFonts w:ascii="Arial" w:hAnsi="Arial" w:cs="Arial"/>
          <w:b/>
          <w:bCs/>
          <w:sz w:val="24"/>
          <w:szCs w:val="24"/>
        </w:rPr>
        <w:t>Q.</w:t>
      </w:r>
      <w:r w:rsidR="00B36764">
        <w:rPr>
          <w:rFonts w:ascii="Arial" w:hAnsi="Arial" w:cs="Arial"/>
          <w:b/>
          <w:bCs/>
          <w:sz w:val="24"/>
          <w:szCs w:val="24"/>
        </w:rPr>
        <w:t>2</w:t>
      </w:r>
      <w:r w:rsidRPr="00A55691">
        <w:rPr>
          <w:rFonts w:ascii="Arial" w:hAnsi="Arial" w:cs="Arial"/>
          <w:b/>
          <w:bCs/>
          <w:sz w:val="24"/>
          <w:szCs w:val="24"/>
        </w:rPr>
        <w:t>.</w:t>
      </w:r>
      <w:r w:rsidRPr="00A55691">
        <w:rPr>
          <w:rFonts w:eastAsia="Times New Roman"/>
        </w:rPr>
        <w:t xml:space="preserve">  </w:t>
      </w:r>
      <w:r w:rsidR="00360E88" w:rsidRPr="00360E8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Please provide the panel location that will be utilized to provide power to the new light poles.</w:t>
      </w:r>
    </w:p>
    <w:p w14:paraId="705CF534" w14:textId="4262EA64" w:rsidR="00065888" w:rsidRPr="00D21045" w:rsidRDefault="00065888" w:rsidP="002746A5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AC2A71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B36764">
        <w:rPr>
          <w:rFonts w:ascii="Arial" w:hAnsi="Arial" w:cs="Arial"/>
          <w:b/>
          <w:bCs/>
          <w:color w:val="C00000"/>
          <w:sz w:val="24"/>
          <w:szCs w:val="24"/>
        </w:rPr>
        <w:t>2</w:t>
      </w:r>
      <w:r w:rsidRPr="00AC2A71">
        <w:rPr>
          <w:rFonts w:ascii="Arial" w:hAnsi="Arial" w:cs="Arial"/>
          <w:b/>
          <w:bCs/>
          <w:color w:val="C00000"/>
          <w:sz w:val="24"/>
          <w:szCs w:val="24"/>
        </w:rPr>
        <w:t>.</w:t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 </w:t>
      </w:r>
      <w:r w:rsidR="00360E88" w:rsidRPr="00360E88">
        <w:rPr>
          <w:rFonts w:ascii="Arial" w:hAnsi="Arial" w:cs="Arial"/>
          <w:color w:val="C00000"/>
          <w:sz w:val="24"/>
          <w:szCs w:val="24"/>
        </w:rPr>
        <w:t>The vendor will need to visit the location to determine this.</w:t>
      </w:r>
    </w:p>
    <w:p w14:paraId="3937CB6B" w14:textId="77777777" w:rsidR="00065888" w:rsidRDefault="00065888" w:rsidP="002746A5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3520B1D5" w14:textId="533A3177" w:rsidR="00360E88" w:rsidRPr="00D21045" w:rsidRDefault="00360E88" w:rsidP="00360E8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55691">
        <w:rPr>
          <w:rFonts w:ascii="Arial" w:hAnsi="Arial" w:cs="Arial"/>
          <w:b/>
          <w:bCs/>
          <w:sz w:val="24"/>
          <w:szCs w:val="24"/>
        </w:rPr>
        <w:t>Q.</w:t>
      </w:r>
      <w:r w:rsidR="00B36764">
        <w:rPr>
          <w:rFonts w:ascii="Arial" w:hAnsi="Arial" w:cs="Arial"/>
          <w:b/>
          <w:bCs/>
          <w:sz w:val="24"/>
          <w:szCs w:val="24"/>
        </w:rPr>
        <w:t>3</w:t>
      </w:r>
      <w:r w:rsidRPr="0019166F">
        <w:rPr>
          <w:rFonts w:ascii="Arial" w:hAnsi="Arial" w:cs="Arial"/>
          <w:b/>
          <w:bCs/>
          <w:sz w:val="24"/>
          <w:szCs w:val="24"/>
        </w:rPr>
        <w:t>.</w:t>
      </w:r>
      <w:r w:rsidRPr="0019166F">
        <w:rPr>
          <w:rFonts w:eastAsia="Times New Roman"/>
          <w:sz w:val="24"/>
          <w:szCs w:val="24"/>
        </w:rPr>
        <w:t xml:space="preserve">  </w:t>
      </w:r>
      <w:r w:rsidRPr="00360E88">
        <w:rPr>
          <w:rFonts w:ascii="Arial" w:eastAsia="Times New Roman" w:hAnsi="Arial" w:cs="Arial"/>
          <w:sz w:val="24"/>
          <w:szCs w:val="24"/>
        </w:rPr>
        <w:t>Will power be coming from the same panel as the existing lighting?</w:t>
      </w:r>
    </w:p>
    <w:p w14:paraId="4253142B" w14:textId="6009DBD9" w:rsidR="00360E88" w:rsidRPr="00D21045" w:rsidRDefault="00360E88" w:rsidP="00360E88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19166F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B36764">
        <w:rPr>
          <w:rFonts w:ascii="Arial" w:hAnsi="Arial" w:cs="Arial"/>
          <w:b/>
          <w:bCs/>
          <w:color w:val="C00000"/>
          <w:sz w:val="24"/>
          <w:szCs w:val="24"/>
        </w:rPr>
        <w:t>3</w:t>
      </w:r>
      <w:r w:rsidRPr="0019166F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>
        <w:rPr>
          <w:rFonts w:ascii="Arial" w:hAnsi="Arial" w:cs="Arial"/>
          <w:color w:val="C00000"/>
          <w:sz w:val="24"/>
          <w:szCs w:val="24"/>
        </w:rPr>
        <w:t>Yes, but the vendor will need to verify.</w:t>
      </w:r>
    </w:p>
    <w:p w14:paraId="08397CA8" w14:textId="77777777" w:rsidR="00360E88" w:rsidRDefault="00360E88" w:rsidP="00360E88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14:paraId="206FF401" w14:textId="4DC785B4" w:rsidR="00360E88" w:rsidRPr="00D21045" w:rsidRDefault="00360E88" w:rsidP="00360E88">
      <w:pPr>
        <w:spacing w:after="0"/>
        <w:rPr>
          <w:rFonts w:ascii="Arial" w:eastAsia="Times New Roman" w:hAnsi="Arial" w:cs="Arial"/>
          <w:sz w:val="24"/>
          <w:szCs w:val="24"/>
        </w:rPr>
      </w:pPr>
      <w:r w:rsidRPr="00A55691">
        <w:rPr>
          <w:rFonts w:ascii="Arial" w:hAnsi="Arial" w:cs="Arial"/>
          <w:b/>
          <w:bCs/>
          <w:sz w:val="24"/>
          <w:szCs w:val="24"/>
        </w:rPr>
        <w:t>Q.</w:t>
      </w:r>
      <w:r w:rsidR="00B36764">
        <w:rPr>
          <w:rFonts w:ascii="Arial" w:hAnsi="Arial" w:cs="Arial"/>
          <w:b/>
          <w:bCs/>
          <w:sz w:val="24"/>
          <w:szCs w:val="24"/>
        </w:rPr>
        <w:t>4</w:t>
      </w:r>
      <w:r w:rsidRPr="0019166F">
        <w:rPr>
          <w:rFonts w:ascii="Arial" w:hAnsi="Arial" w:cs="Arial"/>
          <w:b/>
          <w:bCs/>
          <w:sz w:val="24"/>
          <w:szCs w:val="24"/>
        </w:rPr>
        <w:t>.</w:t>
      </w:r>
      <w:r w:rsidRPr="0019166F">
        <w:rPr>
          <w:rFonts w:eastAsia="Times New Roman"/>
          <w:sz w:val="24"/>
          <w:szCs w:val="24"/>
        </w:rPr>
        <w:t xml:space="preserve">  </w:t>
      </w:r>
      <w:r w:rsidRPr="00360E88">
        <w:rPr>
          <w:rFonts w:ascii="Arial" w:eastAsia="Times New Roman" w:hAnsi="Arial" w:cs="Arial"/>
          <w:sz w:val="24"/>
          <w:szCs w:val="24"/>
        </w:rPr>
        <w:t>Can existing conduit be reused or will all new conduit be required?</w:t>
      </w:r>
    </w:p>
    <w:p w14:paraId="01F07BF8" w14:textId="7B2243D4" w:rsidR="00360E88" w:rsidRPr="00D21045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  <w:r w:rsidRPr="0019166F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B36764">
        <w:rPr>
          <w:rFonts w:ascii="Arial" w:hAnsi="Arial" w:cs="Arial"/>
          <w:b/>
          <w:bCs/>
          <w:color w:val="C00000"/>
          <w:sz w:val="24"/>
          <w:szCs w:val="24"/>
        </w:rPr>
        <w:t>4</w:t>
      </w:r>
      <w:r w:rsidRPr="0019166F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>
        <w:rPr>
          <w:rFonts w:ascii="Arial" w:hAnsi="Arial" w:cs="Arial"/>
          <w:color w:val="C00000"/>
          <w:sz w:val="24"/>
          <w:szCs w:val="24"/>
        </w:rPr>
        <w:t>New conduit will be required.</w:t>
      </w:r>
    </w:p>
    <w:p w14:paraId="01D09604" w14:textId="77777777" w:rsidR="00360E8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  <w:bdr w:val="none" w:sz="0" w:space="0" w:color="auto" w:frame="1"/>
        </w:rPr>
      </w:pPr>
    </w:p>
    <w:p w14:paraId="3BF0EABB" w14:textId="13877E07" w:rsidR="00360E88" w:rsidRPr="002F4238" w:rsidRDefault="00360E88" w:rsidP="00360E88">
      <w:pPr>
        <w:spacing w:after="0"/>
        <w:rPr>
          <w:rFonts w:ascii="Arial" w:eastAsia="Times New Roman" w:hAnsi="Arial" w:cs="Arial"/>
          <w:sz w:val="24"/>
          <w:szCs w:val="24"/>
        </w:rPr>
      </w:pPr>
      <w:r w:rsidRPr="002F4238">
        <w:rPr>
          <w:rFonts w:ascii="Arial" w:hAnsi="Arial" w:cs="Arial"/>
          <w:b/>
          <w:bCs/>
          <w:sz w:val="24"/>
          <w:szCs w:val="24"/>
        </w:rPr>
        <w:t>Q.</w:t>
      </w:r>
      <w:r w:rsidR="00B36764">
        <w:rPr>
          <w:rFonts w:ascii="Arial" w:hAnsi="Arial" w:cs="Arial"/>
          <w:b/>
          <w:bCs/>
          <w:sz w:val="24"/>
          <w:szCs w:val="24"/>
        </w:rPr>
        <w:t>5</w:t>
      </w:r>
      <w:r w:rsidRPr="002F4238">
        <w:rPr>
          <w:rFonts w:ascii="Arial" w:hAnsi="Arial" w:cs="Arial"/>
          <w:b/>
          <w:bCs/>
          <w:sz w:val="24"/>
          <w:szCs w:val="24"/>
        </w:rPr>
        <w:t>.</w:t>
      </w:r>
      <w:r w:rsidRPr="002F4238">
        <w:rPr>
          <w:rFonts w:eastAsia="Times New Roman"/>
          <w:sz w:val="24"/>
          <w:szCs w:val="24"/>
        </w:rPr>
        <w:t xml:space="preserve">  </w:t>
      </w:r>
      <w:r w:rsidRPr="00360E88">
        <w:rPr>
          <w:rFonts w:ascii="Arial" w:eastAsia="Times New Roman" w:hAnsi="Arial" w:cs="Arial"/>
          <w:sz w:val="24"/>
          <w:szCs w:val="24"/>
        </w:rPr>
        <w:t>Please provide the number of circuits that will be required for the new lighting.</w:t>
      </w:r>
      <w:r w:rsidRPr="002F42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469CE4B" w14:textId="5B1C26A8" w:rsidR="00360E88" w:rsidRPr="002F423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B36764">
        <w:rPr>
          <w:rFonts w:ascii="Arial" w:hAnsi="Arial" w:cs="Arial"/>
          <w:b/>
          <w:bCs/>
          <w:color w:val="C00000"/>
          <w:sz w:val="24"/>
          <w:szCs w:val="24"/>
        </w:rPr>
        <w:t>5</w:t>
      </w: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 w:rsidRPr="00360E88">
        <w:rPr>
          <w:rFonts w:ascii="Arial" w:hAnsi="Arial" w:cs="Arial"/>
          <w:color w:val="C00000"/>
          <w:sz w:val="24"/>
          <w:szCs w:val="24"/>
        </w:rPr>
        <w:t>The vendor will need to visit the location to determine this.</w:t>
      </w:r>
    </w:p>
    <w:p w14:paraId="0A1BDC3B" w14:textId="77777777" w:rsidR="00360E88" w:rsidRPr="002F423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69DC73C3" w14:textId="4A20E8A1" w:rsidR="00360E88" w:rsidRPr="002F4238" w:rsidRDefault="00360E88" w:rsidP="00360E88">
      <w:pPr>
        <w:spacing w:after="0"/>
        <w:rPr>
          <w:rFonts w:ascii="Arial" w:eastAsia="Times New Roman" w:hAnsi="Arial" w:cs="Arial"/>
          <w:sz w:val="24"/>
          <w:szCs w:val="24"/>
        </w:rPr>
      </w:pPr>
      <w:r w:rsidRPr="002F4238">
        <w:rPr>
          <w:rFonts w:ascii="Arial" w:hAnsi="Arial" w:cs="Arial"/>
          <w:b/>
          <w:bCs/>
          <w:sz w:val="24"/>
          <w:szCs w:val="24"/>
        </w:rPr>
        <w:t>Q.</w:t>
      </w:r>
      <w:r w:rsidR="00B36764">
        <w:rPr>
          <w:rFonts w:ascii="Arial" w:hAnsi="Arial" w:cs="Arial"/>
          <w:b/>
          <w:bCs/>
          <w:sz w:val="24"/>
          <w:szCs w:val="24"/>
        </w:rPr>
        <w:t>6</w:t>
      </w:r>
      <w:r w:rsidRPr="002F4238">
        <w:rPr>
          <w:rFonts w:ascii="Arial" w:hAnsi="Arial" w:cs="Arial"/>
          <w:b/>
          <w:bCs/>
          <w:sz w:val="24"/>
          <w:szCs w:val="24"/>
        </w:rPr>
        <w:t>.</w:t>
      </w:r>
      <w:r w:rsidRPr="002F4238">
        <w:rPr>
          <w:rFonts w:eastAsia="Times New Roman"/>
          <w:sz w:val="24"/>
          <w:szCs w:val="24"/>
        </w:rPr>
        <w:t xml:space="preserve">  </w:t>
      </w:r>
      <w:r w:rsidRPr="00360E88">
        <w:rPr>
          <w:rFonts w:ascii="Arial" w:eastAsia="Times New Roman" w:hAnsi="Arial" w:cs="Arial"/>
          <w:sz w:val="24"/>
          <w:szCs w:val="24"/>
        </w:rPr>
        <w:t>Does the existing panel that will be utilized for the new lighting have sufficient spare breakers?</w:t>
      </w:r>
    </w:p>
    <w:p w14:paraId="07E76DA3" w14:textId="0BCDE1AC" w:rsidR="00360E88" w:rsidRPr="002F423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B36764">
        <w:rPr>
          <w:rFonts w:ascii="Arial" w:hAnsi="Arial" w:cs="Arial"/>
          <w:b/>
          <w:bCs/>
          <w:color w:val="C00000"/>
          <w:sz w:val="24"/>
          <w:szCs w:val="24"/>
        </w:rPr>
        <w:t>6</w:t>
      </w: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 w:rsidRPr="00360E88">
        <w:rPr>
          <w:rFonts w:ascii="Arial" w:hAnsi="Arial" w:cs="Arial"/>
          <w:color w:val="C00000"/>
          <w:sz w:val="24"/>
          <w:szCs w:val="24"/>
        </w:rPr>
        <w:t>The vendor will need to visit the location to determine this.</w:t>
      </w:r>
    </w:p>
    <w:p w14:paraId="5465CC6C" w14:textId="77777777" w:rsidR="00360E88" w:rsidRPr="002F423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60602CA4" w14:textId="542027CB" w:rsidR="00360E88" w:rsidRPr="002F4238" w:rsidRDefault="00360E88" w:rsidP="00360E88">
      <w:pPr>
        <w:spacing w:after="0"/>
        <w:rPr>
          <w:rFonts w:ascii="Arial" w:eastAsia="Times New Roman" w:hAnsi="Arial" w:cs="Arial"/>
          <w:sz w:val="24"/>
          <w:szCs w:val="24"/>
        </w:rPr>
      </w:pPr>
      <w:r w:rsidRPr="002F4238">
        <w:rPr>
          <w:rFonts w:ascii="Arial" w:hAnsi="Arial" w:cs="Arial"/>
          <w:b/>
          <w:bCs/>
          <w:sz w:val="24"/>
          <w:szCs w:val="24"/>
        </w:rPr>
        <w:t>Q.</w:t>
      </w:r>
      <w:r w:rsidR="00B36764">
        <w:rPr>
          <w:rFonts w:ascii="Arial" w:hAnsi="Arial" w:cs="Arial"/>
          <w:b/>
          <w:bCs/>
          <w:sz w:val="24"/>
          <w:szCs w:val="24"/>
        </w:rPr>
        <w:t>7</w:t>
      </w:r>
      <w:r w:rsidRPr="002F4238">
        <w:rPr>
          <w:rFonts w:ascii="Arial" w:hAnsi="Arial" w:cs="Arial"/>
          <w:b/>
          <w:bCs/>
          <w:sz w:val="24"/>
          <w:szCs w:val="24"/>
        </w:rPr>
        <w:t>.</w:t>
      </w:r>
      <w:r w:rsidRPr="002F4238">
        <w:rPr>
          <w:rFonts w:eastAsia="Times New Roman"/>
          <w:sz w:val="24"/>
          <w:szCs w:val="24"/>
        </w:rPr>
        <w:t xml:space="preserve">  </w:t>
      </w:r>
      <w:r w:rsidR="008C7797">
        <w:rPr>
          <w:rFonts w:ascii="Arial" w:eastAsia="Times New Roman" w:hAnsi="Arial" w:cs="Arial"/>
          <w:sz w:val="24"/>
          <w:szCs w:val="24"/>
        </w:rPr>
        <w:t xml:space="preserve">Existing poles #4, #5, #6, #7, #8 have 2 heads per pole and the count shows only 1 per pole. </w:t>
      </w:r>
    </w:p>
    <w:p w14:paraId="649D6E83" w14:textId="4973788B" w:rsidR="00360E88" w:rsidRPr="002F4238" w:rsidRDefault="00360E88" w:rsidP="00360E88">
      <w:pPr>
        <w:spacing w:after="0"/>
        <w:rPr>
          <w:rFonts w:ascii="Arial" w:hAnsi="Arial" w:cs="Arial"/>
          <w:b/>
          <w:bCs/>
          <w:color w:val="C00000"/>
          <w:sz w:val="24"/>
          <w:szCs w:val="24"/>
        </w:rPr>
      </w:pP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B36764">
        <w:rPr>
          <w:rFonts w:ascii="Arial" w:hAnsi="Arial" w:cs="Arial"/>
          <w:b/>
          <w:bCs/>
          <w:color w:val="C00000"/>
          <w:sz w:val="24"/>
          <w:szCs w:val="24"/>
        </w:rPr>
        <w:t>7</w:t>
      </w: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 w:rsidR="008C7797" w:rsidRPr="008C7797">
        <w:rPr>
          <w:rFonts w:ascii="Arial" w:hAnsi="Arial" w:cs="Arial"/>
          <w:color w:val="C00000"/>
          <w:sz w:val="24"/>
          <w:szCs w:val="24"/>
        </w:rPr>
        <w:t>The existing poles and heads may be different than what is being requested to replace them.</w:t>
      </w:r>
      <w:r w:rsidR="008C7797"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06A576C1" w14:textId="77777777" w:rsidR="00360E88" w:rsidRPr="002F423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</w:rPr>
      </w:pPr>
    </w:p>
    <w:p w14:paraId="14C97174" w14:textId="695423F2" w:rsidR="00360E88" w:rsidRPr="002F4238" w:rsidRDefault="00360E88" w:rsidP="00360E88">
      <w:pPr>
        <w:spacing w:after="0"/>
        <w:rPr>
          <w:rFonts w:ascii="Arial" w:eastAsia="Times New Roman" w:hAnsi="Arial" w:cs="Arial"/>
          <w:sz w:val="24"/>
          <w:szCs w:val="24"/>
        </w:rPr>
      </w:pPr>
      <w:r w:rsidRPr="002F4238">
        <w:rPr>
          <w:rFonts w:ascii="Arial" w:hAnsi="Arial" w:cs="Arial"/>
          <w:b/>
          <w:bCs/>
          <w:sz w:val="24"/>
          <w:szCs w:val="24"/>
        </w:rPr>
        <w:t>Q.</w:t>
      </w:r>
      <w:r w:rsidR="00B36764">
        <w:rPr>
          <w:rFonts w:ascii="Arial" w:hAnsi="Arial" w:cs="Arial"/>
          <w:b/>
          <w:bCs/>
          <w:sz w:val="24"/>
          <w:szCs w:val="24"/>
        </w:rPr>
        <w:t>8</w:t>
      </w:r>
      <w:r w:rsidRPr="002F4238">
        <w:rPr>
          <w:rFonts w:ascii="Arial" w:hAnsi="Arial" w:cs="Arial"/>
          <w:b/>
          <w:bCs/>
          <w:sz w:val="24"/>
          <w:szCs w:val="24"/>
        </w:rPr>
        <w:t>.</w:t>
      </w:r>
      <w:r w:rsidRPr="002F4238">
        <w:rPr>
          <w:rFonts w:eastAsia="Times New Roman"/>
          <w:sz w:val="24"/>
          <w:szCs w:val="24"/>
        </w:rPr>
        <w:t xml:space="preserve">  </w:t>
      </w:r>
      <w:r w:rsidR="0076761A">
        <w:rPr>
          <w:rFonts w:ascii="Arial" w:eastAsia="Times New Roman" w:hAnsi="Arial" w:cs="Arial"/>
          <w:sz w:val="24"/>
          <w:szCs w:val="24"/>
        </w:rPr>
        <w:t>Can the existing conduit and existing wire be abandoned below grade?</w:t>
      </w:r>
      <w:r w:rsidRPr="002F42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F12307B" w14:textId="391B0966" w:rsidR="00360E88" w:rsidRPr="002F423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>A.</w:t>
      </w:r>
      <w:r w:rsidR="00B36764">
        <w:rPr>
          <w:rFonts w:ascii="Arial" w:hAnsi="Arial" w:cs="Arial"/>
          <w:b/>
          <w:bCs/>
          <w:color w:val="C00000"/>
          <w:sz w:val="24"/>
          <w:szCs w:val="24"/>
        </w:rPr>
        <w:t>8</w:t>
      </w: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 xml:space="preserve">.  </w:t>
      </w:r>
      <w:r w:rsidR="0076761A">
        <w:rPr>
          <w:rFonts w:ascii="Arial" w:hAnsi="Arial" w:cs="Arial"/>
          <w:color w:val="C00000"/>
          <w:sz w:val="24"/>
          <w:szCs w:val="24"/>
        </w:rPr>
        <w:t xml:space="preserve">Yes, it can be abandoned as long as the site </w:t>
      </w:r>
      <w:proofErr w:type="spellStart"/>
      <w:r w:rsidR="0076761A">
        <w:rPr>
          <w:rFonts w:ascii="Arial" w:hAnsi="Arial" w:cs="Arial"/>
          <w:color w:val="C00000"/>
          <w:sz w:val="24"/>
          <w:szCs w:val="24"/>
        </w:rPr>
        <w:t>clean up</w:t>
      </w:r>
      <w:proofErr w:type="spellEnd"/>
      <w:r w:rsidR="0076761A">
        <w:rPr>
          <w:rFonts w:ascii="Arial" w:hAnsi="Arial" w:cs="Arial"/>
          <w:color w:val="C00000"/>
          <w:sz w:val="24"/>
          <w:szCs w:val="24"/>
        </w:rPr>
        <w:t xml:space="preserve"> is complete.</w:t>
      </w:r>
      <w:r w:rsidRPr="002F4238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</w:p>
    <w:p w14:paraId="47DAA125" w14:textId="77777777" w:rsidR="00360E88" w:rsidRPr="002F4238" w:rsidRDefault="00360E88" w:rsidP="00360E88">
      <w:pPr>
        <w:spacing w:after="0"/>
        <w:rPr>
          <w:rFonts w:ascii="Arial" w:hAnsi="Arial" w:cs="Arial"/>
          <w:color w:val="C00000"/>
          <w:sz w:val="24"/>
          <w:szCs w:val="24"/>
        </w:rPr>
      </w:pPr>
    </w:p>
    <w:sectPr w:rsidR="00360E88" w:rsidRPr="002F4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E1E1" w14:textId="77777777" w:rsidR="00A93AE2" w:rsidRDefault="00A93AE2" w:rsidP="00F61B2E">
      <w:pPr>
        <w:spacing w:after="0" w:line="240" w:lineRule="auto"/>
      </w:pPr>
      <w:r>
        <w:separator/>
      </w:r>
    </w:p>
  </w:endnote>
  <w:endnote w:type="continuationSeparator" w:id="0">
    <w:p w14:paraId="045442B5" w14:textId="77777777" w:rsidR="00A93AE2" w:rsidRDefault="00A93AE2" w:rsidP="00F6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41B6" w14:textId="77777777" w:rsidR="00EC6ED5" w:rsidRDefault="00EC6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42C1" w14:textId="77777777" w:rsidR="00EC6ED5" w:rsidRDefault="00EC6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1EB9" w14:textId="77777777" w:rsidR="00EC6ED5" w:rsidRDefault="00EC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2824" w14:textId="77777777" w:rsidR="00A93AE2" w:rsidRDefault="00A93AE2" w:rsidP="00F61B2E">
      <w:pPr>
        <w:spacing w:after="0" w:line="240" w:lineRule="auto"/>
      </w:pPr>
      <w:r>
        <w:separator/>
      </w:r>
    </w:p>
  </w:footnote>
  <w:footnote w:type="continuationSeparator" w:id="0">
    <w:p w14:paraId="0BA7586A" w14:textId="77777777" w:rsidR="00A93AE2" w:rsidRDefault="00A93AE2" w:rsidP="00F6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89B" w14:textId="77777777" w:rsidR="00EC6ED5" w:rsidRDefault="00EC6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E09C" w14:textId="79799DA6" w:rsidR="00F61B2E" w:rsidRDefault="005C7A95" w:rsidP="00F61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9A1CFBB" wp14:editId="19A8E0FC">
          <wp:extent cx="1593850" cy="330860"/>
          <wp:effectExtent l="0" t="0" r="6350" b="0"/>
          <wp:docPr id="1316397340" name="Picture 3" descr="Wayne RESA logo: Service, Leadership, Collaboration,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97340" name="Picture 3" descr="Wayne RESA logo: Service, Leadership, Collaboration, Excell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553" cy="35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B2E">
      <w:rPr>
        <w:noProof/>
      </w:rPr>
      <w:drawing>
        <wp:anchor distT="0" distB="0" distL="114300" distR="114300" simplePos="0" relativeHeight="251659264" behindDoc="0" locked="0" layoutInCell="1" hidden="0" allowOverlap="1" wp14:anchorId="3FB0D028" wp14:editId="7A5BFE07">
          <wp:simplePos x="0" y="0"/>
          <wp:positionH relativeFrom="column">
            <wp:posOffset>7840136</wp:posOffset>
          </wp:positionH>
          <wp:positionV relativeFrom="paragraph">
            <wp:posOffset>115275</wp:posOffset>
          </wp:positionV>
          <wp:extent cx="890270" cy="23177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231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61B2E">
      <w:rPr>
        <w:color w:val="000000"/>
      </w:rPr>
      <w:tab/>
    </w:r>
    <w:r w:rsidR="00F61B2E">
      <w:rPr>
        <w:noProof/>
      </w:rPr>
      <w:drawing>
        <wp:inline distT="0" distB="0" distL="0" distR="0" wp14:anchorId="3B25D513" wp14:editId="356C080E">
          <wp:extent cx="1198826" cy="349786"/>
          <wp:effectExtent l="0" t="0" r="1905" b="0"/>
          <wp:docPr id="86368632" name="Picture 2" descr="CoPro+ The Plus Makes the Dif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ro+ The Plus Makes the Differ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261" cy="366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B2E">
      <w:rPr>
        <w:color w:val="000000"/>
      </w:rPr>
      <w:tab/>
    </w:r>
    <w:r w:rsidR="00F61B2E" w:rsidRPr="00A3084C">
      <w:rPr>
        <w:noProof/>
      </w:rPr>
      <w:drawing>
        <wp:inline distT="0" distB="0" distL="0" distR="0" wp14:anchorId="37F4153A" wp14:editId="62A95285">
          <wp:extent cx="873332" cy="330200"/>
          <wp:effectExtent l="0" t="0" r="3175" b="0"/>
          <wp:docPr id="155682845" name="Picture 1" descr="M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82845" name="Picture 1" descr="MAC log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09551" cy="34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3E06F" w14:textId="376D78E0" w:rsidR="006C0871" w:rsidRPr="006C0871" w:rsidRDefault="006C0871" w:rsidP="006C0871">
    <w:pPr>
      <w:pStyle w:val="Header"/>
      <w:jc w:val="right"/>
      <w:rPr>
        <w:rFonts w:ascii="Helvetica" w:eastAsia="Times New Roman" w:hAnsi="Helvetica" w:cs="Times New Roman"/>
        <w:sz w:val="8"/>
        <w:szCs w:val="20"/>
      </w:rPr>
    </w:pPr>
    <w:r w:rsidRPr="00280E03">
      <w:rPr>
        <w:rFonts w:ascii="Bookman" w:eastAsia="Times New Roman" w:hAnsi="Bookman" w:cs="Times New Roman"/>
        <w:sz w:val="20"/>
        <w:szCs w:val="20"/>
      </w:rPr>
      <w:fldChar w:fldCharType="begin"/>
    </w:r>
    <w:r w:rsidRPr="00280E03">
      <w:rPr>
        <w:rFonts w:ascii="Bookman" w:eastAsia="Times New Roman" w:hAnsi="Bookman" w:cs="Times New Roman"/>
        <w:sz w:val="20"/>
        <w:szCs w:val="20"/>
      </w:rPr>
      <w:instrText xml:space="preserve"> INCLUDETEXT "i:\head.doc" \* MERGEFORMAT </w:instrText>
    </w:r>
    <w:r w:rsidRPr="00280E03">
      <w:rPr>
        <w:rFonts w:ascii="Bookman" w:eastAsia="Times New Roman" w:hAnsi="Bookman" w:cs="Times New Roman"/>
        <w:sz w:val="20"/>
        <w:szCs w:val="20"/>
      </w:rPr>
      <w:fldChar w:fldCharType="separate"/>
    </w:r>
  </w:p>
  <w:p w14:paraId="2C15B1AE" w14:textId="77777777" w:rsidR="006C0871" w:rsidRPr="00280E03" w:rsidRDefault="006C0871" w:rsidP="006C0871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Helvetica" w:eastAsia="Times New Roman" w:hAnsi="Helvetica" w:cs="Times New Roman"/>
        <w:sz w:val="6"/>
        <w:szCs w:val="20"/>
      </w:rPr>
    </w:pPr>
  </w:p>
  <w:p w14:paraId="574E3242" w14:textId="77777777" w:rsidR="006C0871" w:rsidRPr="00280E03" w:rsidRDefault="006C0871" w:rsidP="006C0871">
    <w:pPr>
      <w:tabs>
        <w:tab w:val="center" w:pos="4320"/>
        <w:tab w:val="right" w:pos="8640"/>
      </w:tabs>
      <w:spacing w:after="0" w:line="240" w:lineRule="auto"/>
      <w:rPr>
        <w:rFonts w:ascii="Helvetica" w:eastAsia="Times New Roman" w:hAnsi="Helvetica" w:cs="Times New Roman"/>
        <w:sz w:val="6"/>
        <w:szCs w:val="20"/>
      </w:rPr>
    </w:pPr>
  </w:p>
  <w:p w14:paraId="6DEAE3D8" w14:textId="77777777" w:rsidR="006C0871" w:rsidRPr="00280E03" w:rsidRDefault="006C0871" w:rsidP="006C0871">
    <w:pPr>
      <w:tabs>
        <w:tab w:val="right" w:pos="9360"/>
      </w:tabs>
      <w:spacing w:after="0" w:line="200" w:lineRule="exact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Helvetica" w:eastAsia="Times New Roman" w:hAnsi="Helvetica" w:cs="Times New Roman"/>
        <w:sz w:val="16"/>
        <w:szCs w:val="20"/>
      </w:rPr>
      <w:t>33500 Van Born Road</w:t>
    </w:r>
    <w:r>
      <w:rPr>
        <w:rFonts w:ascii="Helvetica" w:eastAsia="Times New Roman" w:hAnsi="Helvetica" w:cs="Times New Roman"/>
        <w:sz w:val="16"/>
        <w:szCs w:val="20"/>
      </w:rPr>
      <w:tab/>
      <w:t>Stacey Shaw</w:t>
    </w:r>
  </w:p>
  <w:p w14:paraId="6733B573" w14:textId="4C3C6F6C" w:rsidR="006C0871" w:rsidRPr="00280E03" w:rsidRDefault="006C0871" w:rsidP="006C0871">
    <w:pPr>
      <w:tabs>
        <w:tab w:val="right" w:pos="9360"/>
      </w:tabs>
      <w:spacing w:after="0" w:line="200" w:lineRule="exact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Helvetica" w:eastAsia="Times New Roman" w:hAnsi="Helvetica" w:cs="Times New Roman"/>
        <w:sz w:val="16"/>
        <w:szCs w:val="20"/>
      </w:rPr>
      <w:t>Wayne, Michigan 48184-2497</w:t>
    </w:r>
    <w:r>
      <w:rPr>
        <w:rFonts w:ascii="Helvetica" w:eastAsia="Times New Roman" w:hAnsi="Helvetica" w:cs="Times New Roman"/>
        <w:sz w:val="16"/>
        <w:szCs w:val="20"/>
      </w:rPr>
      <w:tab/>
      <w:t>Purchasing Consultant</w:t>
    </w:r>
  </w:p>
  <w:p w14:paraId="2F584FCF" w14:textId="04B676AD" w:rsidR="006C0871" w:rsidRDefault="00EC6ED5" w:rsidP="005C7A95">
    <w:pPr>
      <w:tabs>
        <w:tab w:val="right" w:pos="9360"/>
      </w:tabs>
      <w:spacing w:after="0" w:line="200" w:lineRule="exact"/>
      <w:rPr>
        <w:rFonts w:ascii="Bookman" w:eastAsia="Times New Roman" w:hAnsi="Bookman" w:cs="Times New Roman"/>
        <w:sz w:val="20"/>
        <w:szCs w:val="20"/>
      </w:rPr>
    </w:pPr>
    <w:hyperlink r:id="rId5" w:history="1">
      <w:r w:rsidR="006C0871" w:rsidRPr="00280E03">
        <w:rPr>
          <w:rStyle w:val="Hyperlink"/>
          <w:rFonts w:ascii="Helvetica" w:eastAsia="Times New Roman" w:hAnsi="Helvetica" w:cs="Times New Roman"/>
          <w:i/>
          <w:sz w:val="16"/>
          <w:szCs w:val="20"/>
        </w:rPr>
        <w:t>www.RESA.net</w:t>
      </w:r>
    </w:hyperlink>
    <w:r w:rsidR="006C0871">
      <w:rPr>
        <w:rFonts w:ascii="Helvetica" w:eastAsia="Times New Roman" w:hAnsi="Helvetica" w:cs="Times New Roman"/>
        <w:i/>
        <w:sz w:val="16"/>
        <w:szCs w:val="20"/>
      </w:rPr>
      <w:tab/>
    </w:r>
    <w:hyperlink r:id="rId6" w:history="1">
      <w:r w:rsidR="006C0871" w:rsidRPr="007C38F0">
        <w:rPr>
          <w:rStyle w:val="Hyperlink"/>
          <w:rFonts w:ascii="Helvetica" w:eastAsia="Times New Roman" w:hAnsi="Helvetica" w:cs="Times New Roman"/>
          <w:i/>
          <w:sz w:val="16"/>
          <w:szCs w:val="20"/>
        </w:rPr>
        <w:t>purchasing@resa.net</w:t>
      </w:r>
    </w:hyperlink>
    <w:r w:rsidR="006C0871" w:rsidRPr="00280E03">
      <w:rPr>
        <w:rFonts w:ascii="Bookman" w:eastAsia="Times New Roman" w:hAnsi="Bookman" w:cs="Times New Roman"/>
        <w:sz w:val="20"/>
        <w:szCs w:val="20"/>
      </w:rPr>
      <w:fldChar w:fldCharType="end"/>
    </w:r>
  </w:p>
  <w:p w14:paraId="74D235C1" w14:textId="77777777" w:rsidR="00516822" w:rsidRPr="00280E03" w:rsidRDefault="00516822" w:rsidP="005C7A95">
    <w:pPr>
      <w:tabs>
        <w:tab w:val="right" w:pos="9360"/>
      </w:tabs>
      <w:spacing w:after="0" w:line="200" w:lineRule="exact"/>
      <w:rPr>
        <w:rFonts w:ascii="Bookman" w:eastAsia="Times New Roman" w:hAnsi="Book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EECE" w14:textId="77777777" w:rsidR="00EC6ED5" w:rsidRDefault="00EC6E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2E"/>
    <w:rsid w:val="000078F1"/>
    <w:rsid w:val="00010BA4"/>
    <w:rsid w:val="00065888"/>
    <w:rsid w:val="000D60D3"/>
    <w:rsid w:val="001371CA"/>
    <w:rsid w:val="0013725C"/>
    <w:rsid w:val="0026710B"/>
    <w:rsid w:val="002746A5"/>
    <w:rsid w:val="002868F3"/>
    <w:rsid w:val="002F4238"/>
    <w:rsid w:val="0030629B"/>
    <w:rsid w:val="00344D29"/>
    <w:rsid w:val="00360E88"/>
    <w:rsid w:val="00396610"/>
    <w:rsid w:val="00456D5D"/>
    <w:rsid w:val="004D26F5"/>
    <w:rsid w:val="00516822"/>
    <w:rsid w:val="00561528"/>
    <w:rsid w:val="00596819"/>
    <w:rsid w:val="005C789B"/>
    <w:rsid w:val="005C7A95"/>
    <w:rsid w:val="005D1F0C"/>
    <w:rsid w:val="006C0871"/>
    <w:rsid w:val="006C55C9"/>
    <w:rsid w:val="0076761A"/>
    <w:rsid w:val="0086432F"/>
    <w:rsid w:val="008C3997"/>
    <w:rsid w:val="008C3AEF"/>
    <w:rsid w:val="008C7797"/>
    <w:rsid w:val="009831C8"/>
    <w:rsid w:val="00A40D0D"/>
    <w:rsid w:val="00A43A0B"/>
    <w:rsid w:val="00A93AE2"/>
    <w:rsid w:val="00AF7A9A"/>
    <w:rsid w:val="00B0666B"/>
    <w:rsid w:val="00B36764"/>
    <w:rsid w:val="00B74B0B"/>
    <w:rsid w:val="00C07401"/>
    <w:rsid w:val="00C138C1"/>
    <w:rsid w:val="00C74AE9"/>
    <w:rsid w:val="00CD68D7"/>
    <w:rsid w:val="00D065CC"/>
    <w:rsid w:val="00D21045"/>
    <w:rsid w:val="00D34B6C"/>
    <w:rsid w:val="00D66993"/>
    <w:rsid w:val="00D93C73"/>
    <w:rsid w:val="00D9692E"/>
    <w:rsid w:val="00E20DAB"/>
    <w:rsid w:val="00EB389F"/>
    <w:rsid w:val="00EC6ED5"/>
    <w:rsid w:val="00F61B2E"/>
    <w:rsid w:val="00FD02C3"/>
    <w:rsid w:val="0C1E84BF"/>
    <w:rsid w:val="15833AA9"/>
    <w:rsid w:val="159F3D0C"/>
    <w:rsid w:val="2315AC81"/>
    <w:rsid w:val="32852ADB"/>
    <w:rsid w:val="3E2056C2"/>
    <w:rsid w:val="3F5B5D5A"/>
    <w:rsid w:val="40030578"/>
    <w:rsid w:val="4531D265"/>
    <w:rsid w:val="59915A31"/>
    <w:rsid w:val="60F0BF45"/>
    <w:rsid w:val="65FA178F"/>
    <w:rsid w:val="6A00377C"/>
    <w:rsid w:val="6B814223"/>
    <w:rsid w:val="705ED5A1"/>
    <w:rsid w:val="719F860E"/>
    <w:rsid w:val="73967663"/>
    <w:rsid w:val="755947F0"/>
    <w:rsid w:val="79990D4E"/>
    <w:rsid w:val="7CD9133A"/>
    <w:rsid w:val="7E00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13068"/>
  <w15:chartTrackingRefBased/>
  <w15:docId w15:val="{EC52A70D-1C1F-4C8D-8DDA-4040D28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1"/>
  </w:style>
  <w:style w:type="paragraph" w:styleId="Heading1">
    <w:name w:val="heading 1"/>
    <w:basedOn w:val="Normal"/>
    <w:next w:val="Normal"/>
    <w:link w:val="Heading1Char"/>
    <w:uiPriority w:val="9"/>
    <w:qFormat/>
    <w:rsid w:val="006C0871"/>
    <w:pPr>
      <w:spacing w:after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871"/>
    <w:pPr>
      <w:spacing w:after="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2E"/>
  </w:style>
  <w:style w:type="paragraph" w:styleId="Footer">
    <w:name w:val="footer"/>
    <w:basedOn w:val="Normal"/>
    <w:link w:val="FooterChar"/>
    <w:uiPriority w:val="99"/>
    <w:unhideWhenUsed/>
    <w:rsid w:val="00F6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2E"/>
  </w:style>
  <w:style w:type="character" w:customStyle="1" w:styleId="Heading1Char">
    <w:name w:val="Heading 1 Char"/>
    <w:basedOn w:val="DefaultParagraphFont"/>
    <w:link w:val="Heading1"/>
    <w:uiPriority w:val="9"/>
    <w:rsid w:val="006C0871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871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C0871"/>
    <w:rPr>
      <w:color w:val="0563C1" w:themeColor="hyperlink"/>
      <w:u w:val="single"/>
    </w:rPr>
  </w:style>
  <w:style w:type="paragraph" w:customStyle="1" w:styleId="Default">
    <w:name w:val="Default"/>
    <w:rsid w:val="00D34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D34B6C"/>
    <w:pPr>
      <w:spacing w:after="0" w:line="240" w:lineRule="auto"/>
      <w:jc w:val="both"/>
    </w:pPr>
    <w:rPr>
      <w:rFonts w:ascii="Times New Roman" w:eastAsia="Times New Roman" w:hAnsi="Times New Roman" w:cs="Times New Roman"/>
      <w:lang w:val="e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cresa-my.sharepoint.com/personal/ewertj_resa_net/Documents/RESOURCES/Board%20and%20RESA%20Docs/RFP%20Wayne%20RESA%20Templates/1-Templates-To%20be%20reviewed/purchasing@resa.net" TargetMode="External"/><Relationship Id="rId5" Type="http://schemas.openxmlformats.org/officeDocument/2006/relationships/hyperlink" Target="https://wcresa-my.sharepoint.com/personal/ewertj_resa_net/Documents/RESOURCES/Board%20and%20RESA%20Docs/RFP%20Wayne%20RESA%20Templates/1-Templates-To%20be%20reviewed/www.RESA.ne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382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Jordan Ewert</cp:lastModifiedBy>
  <cp:revision>12</cp:revision>
  <dcterms:created xsi:type="dcterms:W3CDTF">2024-02-08T16:20:00Z</dcterms:created>
  <dcterms:modified xsi:type="dcterms:W3CDTF">2024-05-13T17:43:00Z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f1532177fbc49585bdd9dd829194673b23725a24d30376c0d17af04be1300d60</vt:lpwstr>
  </property>
</Properties>
</file>