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94" w:rsidRDefault="00A542A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Thinking Through a Lesson Protocol – Pg. 1 of 3</w:t>
      </w:r>
    </w:p>
    <w:tbl>
      <w:tblPr>
        <w:tblStyle w:val="a"/>
        <w:tblW w:w="1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9"/>
        <w:gridCol w:w="5687"/>
      </w:tblGrid>
      <w:tr w:rsidR="00CB5C94">
        <w:tc>
          <w:tcPr>
            <w:tcW w:w="11366" w:type="dxa"/>
            <w:gridSpan w:val="2"/>
            <w:shd w:val="clear" w:color="auto" w:fill="A6A6A6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Part 1:  Selecting and Setting Up a Mathematical Task</w:t>
            </w:r>
          </w:p>
        </w:tc>
      </w:tr>
      <w:tr w:rsidR="00CB5C94">
        <w:tc>
          <w:tcPr>
            <w:tcW w:w="5679" w:type="dxa"/>
            <w:shd w:val="clear" w:color="auto" w:fill="D9D9D9"/>
          </w:tcPr>
          <w:p w:rsidR="00CB5C94" w:rsidRDefault="00A542A9">
            <w:r>
              <w:rPr>
                <w:b/>
              </w:rPr>
              <w:t>Mathematical Learning Goals:</w:t>
            </w:r>
            <w:r>
              <w:t xml:space="preserve">  </w:t>
            </w:r>
            <w:r>
              <w:rPr>
                <w:i/>
              </w:rPr>
              <w:t>What are your mathematical goals for the lesson:  What do you want your students to learn?</w:t>
            </w:r>
          </w:p>
        </w:tc>
        <w:tc>
          <w:tcPr>
            <w:tcW w:w="5687" w:type="dxa"/>
            <w:shd w:val="clear" w:color="auto" w:fill="D9D9D9"/>
          </w:tcPr>
          <w:p w:rsidR="00CB5C94" w:rsidRDefault="00A542A9">
            <w:r>
              <w:rPr>
                <w:b/>
              </w:rPr>
              <w:t>Evidence:</w:t>
            </w:r>
            <w:r>
              <w:t xml:space="preserve">  </w:t>
            </w:r>
            <w:r>
              <w:rPr>
                <w:i/>
              </w:rPr>
              <w:t>What will students say, do, and/or produce that will provide evidence of their understandings?</w:t>
            </w:r>
          </w:p>
        </w:tc>
      </w:tr>
      <w:tr w:rsidR="00CB5C94">
        <w:trPr>
          <w:trHeight w:val="1220"/>
        </w:trPr>
        <w:tc>
          <w:tcPr>
            <w:tcW w:w="5679" w:type="dxa"/>
          </w:tcPr>
          <w:p w:rsidR="00CB5C94" w:rsidRDefault="00CB5C94">
            <w:pPr>
              <w:rPr>
                <w:sz w:val="20"/>
                <w:szCs w:val="20"/>
              </w:rPr>
            </w:pPr>
          </w:p>
        </w:tc>
        <w:tc>
          <w:tcPr>
            <w:tcW w:w="5687" w:type="dxa"/>
          </w:tcPr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</w:tc>
      </w:tr>
      <w:tr w:rsidR="00CB5C94">
        <w:tc>
          <w:tcPr>
            <w:tcW w:w="5679" w:type="dxa"/>
            <w:shd w:val="clear" w:color="auto" w:fill="D9D9D9"/>
          </w:tcPr>
          <w:p w:rsidR="00CB5C94" w:rsidRDefault="00A542A9">
            <w:r>
              <w:rPr>
                <w:b/>
              </w:rPr>
              <w:t>Task/Activity:</w:t>
            </w:r>
            <w:r>
              <w:t xml:space="preserve">  </w:t>
            </w:r>
            <w:r>
              <w:rPr>
                <w:i/>
              </w:rPr>
              <w:t>What is the main activity that students will be working on in this lesson?</w:t>
            </w:r>
          </w:p>
        </w:tc>
        <w:tc>
          <w:tcPr>
            <w:tcW w:w="5687" w:type="dxa"/>
            <w:shd w:val="clear" w:color="auto" w:fill="D9D9D9"/>
          </w:tcPr>
          <w:p w:rsidR="00CB5C94" w:rsidRDefault="00A542A9">
            <w:pPr>
              <w:rPr>
                <w:i/>
              </w:rPr>
            </w:pPr>
            <w:r>
              <w:rPr>
                <w:b/>
              </w:rPr>
              <w:t>Instructional Support - Tools, Resources, Materials</w:t>
            </w:r>
            <w:r>
              <w:t xml:space="preserve">: </w:t>
            </w:r>
            <w:r>
              <w:rPr>
                <w:i/>
              </w:rPr>
              <w:t>What tools will be made available to give students entry to- and help them reason through- the activity?</w:t>
            </w:r>
          </w:p>
        </w:tc>
      </w:tr>
      <w:tr w:rsidR="00CB5C94">
        <w:trPr>
          <w:trHeight w:val="960"/>
        </w:trPr>
        <w:tc>
          <w:tcPr>
            <w:tcW w:w="5679" w:type="dxa"/>
          </w:tcPr>
          <w:p w:rsidR="00CB5C94" w:rsidRDefault="00CB5C94">
            <w:pPr>
              <w:rPr>
                <w:sz w:val="20"/>
                <w:szCs w:val="20"/>
              </w:rPr>
            </w:pPr>
          </w:p>
        </w:tc>
        <w:tc>
          <w:tcPr>
            <w:tcW w:w="5687" w:type="dxa"/>
          </w:tcPr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CB5C94">
            <w:pPr>
              <w:rPr>
                <w:sz w:val="20"/>
                <w:szCs w:val="20"/>
              </w:rPr>
            </w:pPr>
          </w:p>
        </w:tc>
      </w:tr>
      <w:tr w:rsidR="00CB5C94">
        <w:trPr>
          <w:trHeight w:val="700"/>
        </w:trPr>
        <w:tc>
          <w:tcPr>
            <w:tcW w:w="5679" w:type="dxa"/>
            <w:shd w:val="clear" w:color="auto" w:fill="D9D9D9"/>
          </w:tcPr>
          <w:p w:rsidR="00CB5C94" w:rsidRDefault="00A542A9">
            <w:pPr>
              <w:rPr>
                <w:b/>
              </w:rPr>
            </w:pPr>
            <w:r>
              <w:rPr>
                <w:b/>
              </w:rPr>
              <w:t>Prior Knowledge:</w:t>
            </w:r>
          </w:p>
          <w:p w:rsidR="00CB5C94" w:rsidRDefault="00A542A9">
            <w:pPr>
              <w:rPr>
                <w:i/>
              </w:rPr>
            </w:pPr>
            <w:r>
              <w:rPr>
                <w:i/>
              </w:rPr>
              <w:t>What prior knowledge and experiences will students draw upon in their work on this task?</w:t>
            </w:r>
          </w:p>
        </w:tc>
        <w:tc>
          <w:tcPr>
            <w:tcW w:w="5687" w:type="dxa"/>
            <w:shd w:val="clear" w:color="auto" w:fill="D9D9D9"/>
          </w:tcPr>
          <w:p w:rsidR="00CB5C94" w:rsidRDefault="00A542A9">
            <w:pPr>
              <w:rPr>
                <w:b/>
              </w:rPr>
            </w:pPr>
            <w:r>
              <w:rPr>
                <w:b/>
              </w:rPr>
              <w:t>Task Launch:</w:t>
            </w:r>
          </w:p>
          <w:p w:rsidR="00CB5C94" w:rsidRDefault="00A542A9">
            <w:r>
              <w:rPr>
                <w:i/>
              </w:rPr>
              <w:t>How will you introduce and set up the task to ensure that students understand the task and can begin productive work, without diminishing the cognitive demand of the task?</w:t>
            </w:r>
          </w:p>
        </w:tc>
      </w:tr>
      <w:tr w:rsidR="00CB5C94">
        <w:trPr>
          <w:trHeight w:val="1260"/>
        </w:trPr>
        <w:tc>
          <w:tcPr>
            <w:tcW w:w="5679" w:type="dxa"/>
          </w:tcPr>
          <w:p w:rsidR="00CB5C94" w:rsidRDefault="00CB5C94"/>
        </w:tc>
        <w:tc>
          <w:tcPr>
            <w:tcW w:w="5687" w:type="dxa"/>
          </w:tcPr>
          <w:p w:rsidR="00CB5C94" w:rsidRDefault="00CB5C94">
            <w:pPr>
              <w:rPr>
                <w:sz w:val="20"/>
                <w:szCs w:val="20"/>
              </w:rPr>
            </w:pPr>
          </w:p>
          <w:p w:rsidR="00CB5C94" w:rsidRDefault="00A542A9">
            <w:pPr>
              <w:tabs>
                <w:tab w:val="left" w:pos="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CB5C94" w:rsidRDefault="00CB5C94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</w:tr>
    </w:tbl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p w:rsidR="00CB5C94" w:rsidRDefault="00A542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Thinking Through a Lesson Protocol – Pg. 2 of 3</w:t>
      </w:r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tbl>
      <w:tblPr>
        <w:tblStyle w:val="a0"/>
        <w:tblW w:w="1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8"/>
        <w:gridCol w:w="3279"/>
        <w:gridCol w:w="2848"/>
        <w:gridCol w:w="1329"/>
      </w:tblGrid>
      <w:tr w:rsidR="00CB5C94">
        <w:trPr>
          <w:trHeight w:val="160"/>
        </w:trPr>
        <w:tc>
          <w:tcPr>
            <w:tcW w:w="11294" w:type="dxa"/>
            <w:gridSpan w:val="4"/>
            <w:shd w:val="clear" w:color="auto" w:fill="A6A6A6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Part 2:  Monitoring and Supporting Students' Exploration of the Task</w:t>
            </w:r>
          </w:p>
        </w:tc>
      </w:tr>
      <w:tr w:rsidR="00CB5C94">
        <w:trPr>
          <w:trHeight w:val="420"/>
        </w:trPr>
        <w:tc>
          <w:tcPr>
            <w:tcW w:w="3838" w:type="dxa"/>
            <w:shd w:val="clear" w:color="auto" w:fill="A6A6A6"/>
            <w:vAlign w:val="center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Anticipated Solution Paths:</w:t>
            </w:r>
          </w:p>
        </w:tc>
        <w:tc>
          <w:tcPr>
            <w:tcW w:w="3279" w:type="dxa"/>
            <w:shd w:val="clear" w:color="auto" w:fill="A6A6A6"/>
            <w:vAlign w:val="center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Guiding Questions:</w:t>
            </w:r>
          </w:p>
        </w:tc>
        <w:tc>
          <w:tcPr>
            <w:tcW w:w="2848" w:type="dxa"/>
            <w:shd w:val="clear" w:color="auto" w:fill="A6A6A6"/>
            <w:vAlign w:val="center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Who:</w:t>
            </w:r>
          </w:p>
        </w:tc>
        <w:tc>
          <w:tcPr>
            <w:tcW w:w="1329" w:type="dxa"/>
            <w:shd w:val="clear" w:color="auto" w:fill="A6A6A6"/>
            <w:vAlign w:val="center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Order:</w:t>
            </w:r>
          </w:p>
        </w:tc>
      </w:tr>
      <w:tr w:rsidR="00CB5C94">
        <w:trPr>
          <w:trHeight w:val="1940"/>
        </w:trPr>
        <w:tc>
          <w:tcPr>
            <w:tcW w:w="383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  <w:tr w:rsidR="00CB5C94">
        <w:trPr>
          <w:trHeight w:val="1840"/>
        </w:trPr>
        <w:tc>
          <w:tcPr>
            <w:tcW w:w="383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  <w:tr w:rsidR="00CB5C94">
        <w:trPr>
          <w:trHeight w:val="1840"/>
        </w:trPr>
        <w:tc>
          <w:tcPr>
            <w:tcW w:w="383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  <w:tr w:rsidR="00CB5C94">
        <w:trPr>
          <w:trHeight w:val="1840"/>
        </w:trPr>
        <w:tc>
          <w:tcPr>
            <w:tcW w:w="383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  <w:tr w:rsidR="00CB5C94">
        <w:trPr>
          <w:trHeight w:val="1840"/>
        </w:trPr>
        <w:tc>
          <w:tcPr>
            <w:tcW w:w="383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  <w:tr w:rsidR="00CB5C94">
        <w:trPr>
          <w:trHeight w:val="260"/>
        </w:trPr>
        <w:tc>
          <w:tcPr>
            <w:tcW w:w="11294" w:type="dxa"/>
            <w:gridSpan w:val="4"/>
            <w:shd w:val="clear" w:color="auto" w:fill="A6A6A6"/>
            <w:vAlign w:val="center"/>
          </w:tcPr>
          <w:p w:rsidR="00CB5C94" w:rsidRDefault="00A542A9">
            <w:pPr>
              <w:rPr>
                <w:b/>
              </w:rPr>
            </w:pPr>
            <w:r>
              <w:rPr>
                <w:b/>
              </w:rPr>
              <w:t>Anticipated Misconceptions:</w:t>
            </w:r>
          </w:p>
        </w:tc>
      </w:tr>
      <w:tr w:rsidR="00CB5C94">
        <w:trPr>
          <w:trHeight w:val="260"/>
        </w:trPr>
        <w:tc>
          <w:tcPr>
            <w:tcW w:w="3838" w:type="dxa"/>
            <w:shd w:val="clear" w:color="auto" w:fill="auto"/>
            <w:vAlign w:val="center"/>
          </w:tcPr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  <w:tr w:rsidR="00CB5C94">
        <w:trPr>
          <w:trHeight w:val="260"/>
        </w:trPr>
        <w:tc>
          <w:tcPr>
            <w:tcW w:w="11294" w:type="dxa"/>
            <w:gridSpan w:val="4"/>
            <w:shd w:val="clear" w:color="auto" w:fill="A6A6A6"/>
            <w:vAlign w:val="center"/>
          </w:tcPr>
          <w:p w:rsidR="00CB5C94" w:rsidRDefault="00A542A9">
            <w:pPr>
              <w:rPr>
                <w:b/>
              </w:rPr>
            </w:pPr>
            <w:r>
              <w:rPr>
                <w:b/>
              </w:rPr>
              <w:t>Unanticipated Solution Path:</w:t>
            </w:r>
          </w:p>
        </w:tc>
      </w:tr>
      <w:tr w:rsidR="00CB5C94">
        <w:trPr>
          <w:trHeight w:val="260"/>
        </w:trPr>
        <w:tc>
          <w:tcPr>
            <w:tcW w:w="3838" w:type="dxa"/>
            <w:shd w:val="clear" w:color="auto" w:fill="auto"/>
            <w:vAlign w:val="center"/>
          </w:tcPr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  <w:p w:rsidR="00CB5C94" w:rsidRDefault="00CB5C94">
            <w:pPr>
              <w:rPr>
                <w:b/>
              </w:rPr>
            </w:pPr>
          </w:p>
        </w:tc>
        <w:tc>
          <w:tcPr>
            <w:tcW w:w="327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2848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:rsidR="00CB5C94" w:rsidRDefault="00CB5C94">
            <w:pPr>
              <w:jc w:val="center"/>
              <w:rPr>
                <w:b/>
              </w:rPr>
            </w:pPr>
          </w:p>
        </w:tc>
      </w:tr>
    </w:tbl>
    <w:p w:rsidR="00CB5C94" w:rsidRDefault="00CB5C94">
      <w:pPr>
        <w:rPr>
          <w:b/>
        </w:rPr>
      </w:pPr>
    </w:p>
    <w:p w:rsidR="00CB5C94" w:rsidRDefault="00A542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Thinking Through a Lesson Protocol – Pg. 3 of 3</w:t>
      </w:r>
    </w:p>
    <w:p w:rsidR="00CB5C94" w:rsidRDefault="00CB5C94">
      <w:pPr>
        <w:rPr>
          <w:b/>
        </w:rPr>
      </w:pPr>
      <w:bookmarkStart w:id="1" w:name="_gjdgxs" w:colFirst="0" w:colLast="0"/>
      <w:bookmarkEnd w:id="1"/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p w:rsidR="00CB5C94" w:rsidRDefault="00CB5C94">
      <w:pPr>
        <w:rPr>
          <w:b/>
        </w:rPr>
      </w:pPr>
    </w:p>
    <w:tbl>
      <w:tblPr>
        <w:tblStyle w:val="a1"/>
        <w:tblW w:w="1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9"/>
        <w:gridCol w:w="5687"/>
      </w:tblGrid>
      <w:tr w:rsidR="00CB5C94">
        <w:tc>
          <w:tcPr>
            <w:tcW w:w="11366" w:type="dxa"/>
            <w:gridSpan w:val="2"/>
            <w:shd w:val="clear" w:color="auto" w:fill="A6A6A6"/>
          </w:tcPr>
          <w:p w:rsidR="00CB5C94" w:rsidRDefault="00A542A9">
            <w:pPr>
              <w:jc w:val="center"/>
              <w:rPr>
                <w:b/>
              </w:rPr>
            </w:pPr>
            <w:r>
              <w:rPr>
                <w:b/>
              </w:rPr>
              <w:t>Part 3:  Class Discussion: Sharing, Comparing &amp; Connecting</w:t>
            </w:r>
          </w:p>
        </w:tc>
      </w:tr>
      <w:tr w:rsidR="00CB5C94">
        <w:tc>
          <w:tcPr>
            <w:tcW w:w="5679" w:type="dxa"/>
            <w:shd w:val="clear" w:color="auto" w:fill="D9D9D9"/>
          </w:tcPr>
          <w:p w:rsidR="00CB5C94" w:rsidRDefault="00A542A9">
            <w:r>
              <w:rPr>
                <w:b/>
              </w:rPr>
              <w:t xml:space="preserve">Selecting and </w:t>
            </w:r>
            <w:proofErr w:type="gramStart"/>
            <w:r>
              <w:rPr>
                <w:b/>
              </w:rPr>
              <w:t>Sequencing:</w:t>
            </w:r>
            <w:proofErr w:type="gramEnd"/>
            <w:r>
              <w:t xml:space="preserve">  </w:t>
            </w:r>
            <w:r>
              <w:rPr>
                <w:i/>
              </w:rPr>
              <w:t>Which anticipated approaches and solution paths do you want students to share and compare?  In what order?  Why?</w:t>
            </w:r>
          </w:p>
        </w:tc>
        <w:tc>
          <w:tcPr>
            <w:tcW w:w="5687" w:type="dxa"/>
            <w:shd w:val="clear" w:color="auto" w:fill="D9D9D9"/>
          </w:tcPr>
          <w:p w:rsidR="00CB5C94" w:rsidRDefault="00A542A9">
            <w:r>
              <w:rPr>
                <w:b/>
              </w:rPr>
              <w:t>Connecting Responses:</w:t>
            </w:r>
            <w:r>
              <w:t xml:space="preserve">  </w:t>
            </w:r>
            <w:r>
              <w:rPr>
                <w:i/>
              </w:rPr>
              <w:t xml:space="preserve">What specific questions will you ask so that students make sense of the mathematical ideas they </w:t>
            </w:r>
            <w:proofErr w:type="gramStart"/>
            <w:r>
              <w:rPr>
                <w:i/>
              </w:rPr>
              <w:t>are expected</w:t>
            </w:r>
            <w:proofErr w:type="gramEnd"/>
            <w:r>
              <w:rPr>
                <w:i/>
              </w:rPr>
              <w:t xml:space="preserve"> to learn and make connections among the different strategies or solutions presented?</w:t>
            </w:r>
          </w:p>
        </w:tc>
      </w:tr>
      <w:tr w:rsidR="00CB5C94">
        <w:trPr>
          <w:trHeight w:val="7880"/>
        </w:trPr>
        <w:tc>
          <w:tcPr>
            <w:tcW w:w="5679" w:type="dxa"/>
          </w:tcPr>
          <w:p w:rsidR="00CB5C94" w:rsidRDefault="00CB5C94"/>
          <w:p w:rsidR="00CB5C94" w:rsidRDefault="00CB5C94"/>
          <w:p w:rsidR="00CB5C94" w:rsidRDefault="00CB5C94"/>
        </w:tc>
        <w:tc>
          <w:tcPr>
            <w:tcW w:w="5687" w:type="dxa"/>
          </w:tcPr>
          <w:p w:rsidR="00CB5C94" w:rsidRDefault="00CB5C94"/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  <w:p w:rsidR="00CB5C94" w:rsidRDefault="00CB5C94">
            <w:pPr>
              <w:ind w:left="360"/>
            </w:pPr>
          </w:p>
        </w:tc>
      </w:tr>
      <w:tr w:rsidR="00CB5C94">
        <w:tc>
          <w:tcPr>
            <w:tcW w:w="11366" w:type="dxa"/>
            <w:gridSpan w:val="2"/>
            <w:shd w:val="clear" w:color="auto" w:fill="D9D9D9"/>
          </w:tcPr>
          <w:p w:rsidR="00CB5C94" w:rsidRDefault="00A542A9">
            <w:r>
              <w:rPr>
                <w:b/>
              </w:rPr>
              <w:t>Extensions for Learning:</w:t>
            </w:r>
            <w:r>
              <w:t xml:space="preserve">  </w:t>
            </w:r>
            <w:r>
              <w:rPr>
                <w:i/>
              </w:rPr>
              <w:t>How will you provide students</w:t>
            </w:r>
            <w:r>
              <w:t xml:space="preserve"> </w:t>
            </w:r>
            <w:r>
              <w:rPr>
                <w:i/>
              </w:rPr>
              <w:t>experiences for extending their learning?</w:t>
            </w:r>
          </w:p>
        </w:tc>
      </w:tr>
      <w:tr w:rsidR="00CB5C94">
        <w:trPr>
          <w:trHeight w:val="520"/>
        </w:trPr>
        <w:tc>
          <w:tcPr>
            <w:tcW w:w="11366" w:type="dxa"/>
            <w:gridSpan w:val="2"/>
          </w:tcPr>
          <w:p w:rsidR="00CB5C94" w:rsidRDefault="00CB5C94"/>
          <w:p w:rsidR="00CB5C94" w:rsidRDefault="00CB5C94"/>
          <w:p w:rsidR="00CB5C94" w:rsidRDefault="00CB5C94"/>
          <w:p w:rsidR="00CB5C94" w:rsidRDefault="00CB5C94"/>
          <w:p w:rsidR="00CB5C94" w:rsidRDefault="00CB5C94"/>
          <w:p w:rsidR="00CB5C94" w:rsidRDefault="00CB5C94"/>
        </w:tc>
      </w:tr>
    </w:tbl>
    <w:p w:rsidR="00CB5C94" w:rsidRDefault="00CB5C94">
      <w:pPr>
        <w:rPr>
          <w:b/>
        </w:rPr>
      </w:pPr>
    </w:p>
    <w:sectPr w:rsidR="00CB5C94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94"/>
    <w:rsid w:val="00A542A9"/>
    <w:rsid w:val="00C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4ADA1-0760-4106-8424-D42AB941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L. Hanby</dc:creator>
  <cp:lastModifiedBy>Kristi L. Hanby</cp:lastModifiedBy>
  <cp:revision>2</cp:revision>
  <dcterms:created xsi:type="dcterms:W3CDTF">2018-11-15T00:53:00Z</dcterms:created>
  <dcterms:modified xsi:type="dcterms:W3CDTF">2018-11-15T00:53:00Z</dcterms:modified>
</cp:coreProperties>
</file>