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50C97" w14:textId="77777777" w:rsidR="009078B2" w:rsidRDefault="009078B2">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1290"/>
        <w:gridCol w:w="7485"/>
      </w:tblGrid>
      <w:tr w:rsidR="009078B2" w14:paraId="4C150C9B" w14:textId="77777777">
        <w:tc>
          <w:tcPr>
            <w:tcW w:w="1380" w:type="dxa"/>
            <w:shd w:val="clear" w:color="auto" w:fill="D9D9D9"/>
            <w:vAlign w:val="center"/>
          </w:tcPr>
          <w:p w14:paraId="4C150C98" w14:textId="77777777" w:rsidR="009078B2" w:rsidRDefault="00E440BF">
            <w:pPr>
              <w:spacing w:after="0" w:line="240" w:lineRule="auto"/>
              <w:jc w:val="center"/>
              <w:rPr>
                <w:rFonts w:ascii="Nunito" w:eastAsia="Nunito" w:hAnsi="Nunito" w:cs="Nunito"/>
                <w:b/>
                <w:sz w:val="28"/>
                <w:szCs w:val="28"/>
              </w:rPr>
            </w:pPr>
            <w:r>
              <w:rPr>
                <w:rFonts w:ascii="Nunito" w:eastAsia="Nunito" w:hAnsi="Nunito" w:cs="Nunito"/>
                <w:b/>
                <w:sz w:val="28"/>
                <w:szCs w:val="28"/>
              </w:rPr>
              <w:t xml:space="preserve">  Time</w:t>
            </w:r>
          </w:p>
        </w:tc>
        <w:tc>
          <w:tcPr>
            <w:tcW w:w="1290" w:type="dxa"/>
            <w:shd w:val="clear" w:color="auto" w:fill="D9D9D9"/>
            <w:vAlign w:val="center"/>
          </w:tcPr>
          <w:p w14:paraId="4C150C99" w14:textId="77777777" w:rsidR="009078B2" w:rsidRDefault="00E440BF">
            <w:pPr>
              <w:spacing w:after="0" w:line="240" w:lineRule="auto"/>
              <w:jc w:val="center"/>
              <w:rPr>
                <w:rFonts w:ascii="Nunito" w:eastAsia="Nunito" w:hAnsi="Nunito" w:cs="Nunito"/>
                <w:b/>
                <w:sz w:val="28"/>
                <w:szCs w:val="28"/>
              </w:rPr>
            </w:pPr>
            <w:r>
              <w:rPr>
                <w:rFonts w:ascii="Nunito" w:eastAsia="Nunito" w:hAnsi="Nunito" w:cs="Nunito"/>
                <w:b/>
                <w:sz w:val="28"/>
                <w:szCs w:val="28"/>
              </w:rPr>
              <w:t>Minutes</w:t>
            </w:r>
          </w:p>
        </w:tc>
        <w:tc>
          <w:tcPr>
            <w:tcW w:w="7485" w:type="dxa"/>
            <w:shd w:val="clear" w:color="auto" w:fill="D9D9D9"/>
            <w:vAlign w:val="center"/>
          </w:tcPr>
          <w:p w14:paraId="4C150C9A" w14:textId="77777777" w:rsidR="009078B2" w:rsidRDefault="00E440BF">
            <w:pPr>
              <w:spacing w:after="0" w:line="240" w:lineRule="auto"/>
              <w:jc w:val="center"/>
              <w:rPr>
                <w:rFonts w:ascii="Nunito" w:eastAsia="Nunito" w:hAnsi="Nunito" w:cs="Nunito"/>
                <w:b/>
                <w:sz w:val="28"/>
                <w:szCs w:val="28"/>
              </w:rPr>
            </w:pPr>
            <w:r>
              <w:rPr>
                <w:rFonts w:ascii="Nunito" w:eastAsia="Nunito" w:hAnsi="Nunito" w:cs="Nunito"/>
                <w:b/>
                <w:sz w:val="28"/>
                <w:szCs w:val="28"/>
              </w:rPr>
              <w:t>Activity</w:t>
            </w:r>
          </w:p>
        </w:tc>
      </w:tr>
      <w:tr w:rsidR="009078B2" w14:paraId="4C150C9F" w14:textId="77777777">
        <w:trPr>
          <w:trHeight w:val="560"/>
        </w:trPr>
        <w:tc>
          <w:tcPr>
            <w:tcW w:w="1380" w:type="dxa"/>
            <w:vAlign w:val="center"/>
          </w:tcPr>
          <w:p w14:paraId="4C150C9C"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9D"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15</w:t>
            </w:r>
          </w:p>
        </w:tc>
        <w:tc>
          <w:tcPr>
            <w:tcW w:w="7485" w:type="dxa"/>
            <w:shd w:val="clear" w:color="auto" w:fill="auto"/>
            <w:vAlign w:val="center"/>
          </w:tcPr>
          <w:p w14:paraId="4C150C9E" w14:textId="77777777" w:rsidR="009078B2" w:rsidRDefault="00E440BF">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Greeting / Breakfast</w:t>
            </w:r>
          </w:p>
        </w:tc>
      </w:tr>
      <w:tr w:rsidR="009078B2" w14:paraId="4C150CA3" w14:textId="77777777">
        <w:trPr>
          <w:trHeight w:val="560"/>
        </w:trPr>
        <w:tc>
          <w:tcPr>
            <w:tcW w:w="1380" w:type="dxa"/>
            <w:vAlign w:val="center"/>
          </w:tcPr>
          <w:p w14:paraId="4C150CA0"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A1"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14:paraId="4C150CA2" w14:textId="77777777" w:rsidR="009078B2" w:rsidRDefault="00E440BF">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Message Board</w:t>
            </w:r>
          </w:p>
        </w:tc>
      </w:tr>
      <w:tr w:rsidR="009078B2" w14:paraId="4C150CA7" w14:textId="77777777">
        <w:trPr>
          <w:trHeight w:val="560"/>
        </w:trPr>
        <w:tc>
          <w:tcPr>
            <w:tcW w:w="1380" w:type="dxa"/>
            <w:vAlign w:val="center"/>
          </w:tcPr>
          <w:p w14:paraId="4C150CA4"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A5"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14:paraId="4C150CA6" w14:textId="77777777" w:rsidR="009078B2" w:rsidRDefault="00E440BF">
            <w:pPr>
              <w:spacing w:after="0" w:line="240" w:lineRule="auto"/>
              <w:rPr>
                <w:rFonts w:ascii="Nunito" w:eastAsia="Nunito" w:hAnsi="Nunito" w:cs="Nunito"/>
                <w:b/>
                <w:i/>
                <w:color w:val="0000FF"/>
                <w:sz w:val="28"/>
                <w:szCs w:val="28"/>
              </w:rPr>
            </w:pPr>
            <w:r>
              <w:rPr>
                <w:rFonts w:ascii="Nunito" w:eastAsia="Nunito" w:hAnsi="Nunito" w:cs="Nunito"/>
                <w:b/>
                <w:color w:val="0000FF"/>
                <w:sz w:val="28"/>
                <w:szCs w:val="28"/>
              </w:rPr>
              <w:t xml:space="preserve">Book Time </w:t>
            </w:r>
            <w:r>
              <w:rPr>
                <w:rFonts w:ascii="Nunito" w:eastAsia="Nunito" w:hAnsi="Nunito" w:cs="Nunito"/>
                <w:b/>
                <w:i/>
                <w:color w:val="0000FF"/>
                <w:sz w:val="28"/>
                <w:szCs w:val="28"/>
              </w:rPr>
              <w:t>(Interactive Read Aloud)</w:t>
            </w:r>
          </w:p>
        </w:tc>
      </w:tr>
      <w:tr w:rsidR="009078B2" w14:paraId="4C150CAB" w14:textId="77777777">
        <w:trPr>
          <w:trHeight w:val="560"/>
        </w:trPr>
        <w:tc>
          <w:tcPr>
            <w:tcW w:w="1380" w:type="dxa"/>
            <w:vAlign w:val="center"/>
          </w:tcPr>
          <w:p w14:paraId="4C150CA8"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A9"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14:paraId="4C150CAA" w14:textId="77777777" w:rsidR="009078B2" w:rsidRDefault="00E440BF">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Planning Time</w:t>
            </w:r>
          </w:p>
        </w:tc>
      </w:tr>
      <w:tr w:rsidR="009078B2" w14:paraId="4C150CAF" w14:textId="77777777">
        <w:trPr>
          <w:trHeight w:val="560"/>
        </w:trPr>
        <w:tc>
          <w:tcPr>
            <w:tcW w:w="1380" w:type="dxa"/>
            <w:vAlign w:val="center"/>
          </w:tcPr>
          <w:p w14:paraId="4C150CAC"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AD"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60</w:t>
            </w:r>
          </w:p>
        </w:tc>
        <w:tc>
          <w:tcPr>
            <w:tcW w:w="7485" w:type="dxa"/>
            <w:shd w:val="clear" w:color="auto" w:fill="auto"/>
            <w:vAlign w:val="center"/>
          </w:tcPr>
          <w:p w14:paraId="4C150CAE" w14:textId="77777777" w:rsidR="009078B2" w:rsidRDefault="00E440BF">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Work Time</w:t>
            </w:r>
          </w:p>
        </w:tc>
      </w:tr>
      <w:tr w:rsidR="009078B2" w14:paraId="4C150CB3" w14:textId="77777777">
        <w:trPr>
          <w:trHeight w:val="560"/>
        </w:trPr>
        <w:tc>
          <w:tcPr>
            <w:tcW w:w="1380" w:type="dxa"/>
            <w:vAlign w:val="center"/>
          </w:tcPr>
          <w:p w14:paraId="4C150CB0"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B1"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14:paraId="4C150CB2" w14:textId="77777777" w:rsidR="009078B2" w:rsidRDefault="00E440BF">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Cleanup Time</w:t>
            </w:r>
          </w:p>
        </w:tc>
      </w:tr>
      <w:tr w:rsidR="009078B2" w14:paraId="4C150CB7" w14:textId="77777777">
        <w:trPr>
          <w:trHeight w:val="560"/>
        </w:trPr>
        <w:tc>
          <w:tcPr>
            <w:tcW w:w="1380" w:type="dxa"/>
            <w:vAlign w:val="center"/>
          </w:tcPr>
          <w:p w14:paraId="4C150CB4"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B5"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14:paraId="4C150CB6" w14:textId="77777777" w:rsidR="009078B2" w:rsidRDefault="00E440BF">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Recall Time</w:t>
            </w:r>
          </w:p>
        </w:tc>
      </w:tr>
      <w:tr w:rsidR="009078B2" w14:paraId="4C150CBB" w14:textId="77777777">
        <w:trPr>
          <w:trHeight w:val="560"/>
        </w:trPr>
        <w:tc>
          <w:tcPr>
            <w:tcW w:w="1380" w:type="dxa"/>
            <w:vAlign w:val="center"/>
          </w:tcPr>
          <w:p w14:paraId="4C150CB8"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B9"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20</w:t>
            </w:r>
          </w:p>
        </w:tc>
        <w:tc>
          <w:tcPr>
            <w:tcW w:w="7485" w:type="dxa"/>
            <w:shd w:val="clear" w:color="auto" w:fill="auto"/>
            <w:vAlign w:val="center"/>
          </w:tcPr>
          <w:p w14:paraId="4C150CBA" w14:textId="77777777" w:rsidR="009078B2" w:rsidRDefault="00E440BF">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Small Group Time</w:t>
            </w:r>
          </w:p>
        </w:tc>
      </w:tr>
      <w:tr w:rsidR="009078B2" w14:paraId="4C150CBF" w14:textId="77777777">
        <w:trPr>
          <w:trHeight w:val="560"/>
        </w:trPr>
        <w:tc>
          <w:tcPr>
            <w:tcW w:w="1380" w:type="dxa"/>
            <w:vAlign w:val="center"/>
          </w:tcPr>
          <w:p w14:paraId="4C150CBC"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BD"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40</w:t>
            </w:r>
          </w:p>
        </w:tc>
        <w:tc>
          <w:tcPr>
            <w:tcW w:w="7485" w:type="dxa"/>
            <w:shd w:val="clear" w:color="auto" w:fill="auto"/>
            <w:vAlign w:val="center"/>
          </w:tcPr>
          <w:p w14:paraId="4C150CBE" w14:textId="77777777" w:rsidR="009078B2" w:rsidRDefault="00E440BF">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Outside Time</w:t>
            </w:r>
          </w:p>
        </w:tc>
      </w:tr>
      <w:tr w:rsidR="009078B2" w14:paraId="4C150CC3" w14:textId="77777777">
        <w:trPr>
          <w:trHeight w:val="560"/>
        </w:trPr>
        <w:tc>
          <w:tcPr>
            <w:tcW w:w="1380" w:type="dxa"/>
            <w:vAlign w:val="center"/>
          </w:tcPr>
          <w:p w14:paraId="4C150CC0"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C1"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14:paraId="4C150CC2" w14:textId="77777777" w:rsidR="009078B2" w:rsidRDefault="00E440BF">
            <w:pPr>
              <w:spacing w:after="0" w:line="240" w:lineRule="auto"/>
              <w:rPr>
                <w:rFonts w:ascii="Nunito" w:eastAsia="Nunito" w:hAnsi="Nunito" w:cs="Nunito"/>
                <w:b/>
                <w:sz w:val="28"/>
                <w:szCs w:val="28"/>
              </w:rPr>
            </w:pPr>
            <w:r>
              <w:rPr>
                <w:rFonts w:ascii="Nunito" w:eastAsia="Nunito" w:hAnsi="Nunito" w:cs="Nunito"/>
                <w:b/>
                <w:sz w:val="28"/>
                <w:szCs w:val="28"/>
              </w:rPr>
              <w:t>Lunch Prep / Handwashing</w:t>
            </w:r>
          </w:p>
        </w:tc>
      </w:tr>
      <w:tr w:rsidR="009078B2" w14:paraId="4C150CC7" w14:textId="77777777">
        <w:trPr>
          <w:trHeight w:val="560"/>
        </w:trPr>
        <w:tc>
          <w:tcPr>
            <w:tcW w:w="1380" w:type="dxa"/>
            <w:vAlign w:val="center"/>
          </w:tcPr>
          <w:p w14:paraId="4C150CC4"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C5"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45</w:t>
            </w:r>
          </w:p>
        </w:tc>
        <w:tc>
          <w:tcPr>
            <w:tcW w:w="7485" w:type="dxa"/>
            <w:shd w:val="clear" w:color="auto" w:fill="auto"/>
            <w:vAlign w:val="center"/>
          </w:tcPr>
          <w:p w14:paraId="4C150CC6" w14:textId="77777777" w:rsidR="009078B2" w:rsidRDefault="00E440BF">
            <w:pPr>
              <w:spacing w:after="0" w:line="240" w:lineRule="auto"/>
              <w:rPr>
                <w:rFonts w:ascii="Nunito" w:eastAsia="Nunito" w:hAnsi="Nunito" w:cs="Nunito"/>
                <w:b/>
                <w:sz w:val="28"/>
                <w:szCs w:val="28"/>
              </w:rPr>
            </w:pPr>
            <w:r>
              <w:rPr>
                <w:rFonts w:ascii="Nunito" w:eastAsia="Nunito" w:hAnsi="Nunito" w:cs="Nunito"/>
                <w:b/>
                <w:color w:val="0000FF"/>
                <w:sz w:val="28"/>
                <w:szCs w:val="28"/>
              </w:rPr>
              <w:t>Lunch</w:t>
            </w:r>
            <w:r>
              <w:rPr>
                <w:rFonts w:ascii="Nunito" w:eastAsia="Nunito" w:hAnsi="Nunito" w:cs="Nunito"/>
                <w:b/>
                <w:sz w:val="28"/>
                <w:szCs w:val="28"/>
              </w:rPr>
              <w:t xml:space="preserve"> / Literacy / Bathroom</w:t>
            </w:r>
          </w:p>
        </w:tc>
      </w:tr>
      <w:tr w:rsidR="009078B2" w14:paraId="4C150CCB" w14:textId="77777777">
        <w:trPr>
          <w:trHeight w:val="560"/>
        </w:trPr>
        <w:tc>
          <w:tcPr>
            <w:tcW w:w="1380" w:type="dxa"/>
            <w:vAlign w:val="center"/>
          </w:tcPr>
          <w:p w14:paraId="4C150CC8"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C9"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70</w:t>
            </w:r>
          </w:p>
        </w:tc>
        <w:tc>
          <w:tcPr>
            <w:tcW w:w="7485" w:type="dxa"/>
            <w:shd w:val="clear" w:color="auto" w:fill="auto"/>
            <w:vAlign w:val="center"/>
          </w:tcPr>
          <w:p w14:paraId="4C150CCA" w14:textId="77777777" w:rsidR="009078B2" w:rsidRDefault="00E440BF">
            <w:pPr>
              <w:spacing w:after="0" w:line="240" w:lineRule="auto"/>
              <w:rPr>
                <w:rFonts w:ascii="Nunito" w:eastAsia="Nunito" w:hAnsi="Nunito" w:cs="Nunito"/>
                <w:b/>
                <w:sz w:val="28"/>
                <w:szCs w:val="28"/>
              </w:rPr>
            </w:pPr>
            <w:r>
              <w:rPr>
                <w:rFonts w:ascii="Nunito" w:eastAsia="Nunito" w:hAnsi="Nunito" w:cs="Nunito"/>
                <w:b/>
                <w:color w:val="0000FF"/>
                <w:sz w:val="28"/>
                <w:szCs w:val="28"/>
              </w:rPr>
              <w:t>Quiet Time</w:t>
            </w:r>
            <w:r>
              <w:rPr>
                <w:rFonts w:ascii="Nunito" w:eastAsia="Nunito" w:hAnsi="Nunito" w:cs="Nunito"/>
                <w:b/>
                <w:sz w:val="28"/>
                <w:szCs w:val="28"/>
              </w:rPr>
              <w:t xml:space="preserve"> </w:t>
            </w:r>
            <w:r>
              <w:rPr>
                <w:rFonts w:ascii="Arial" w:eastAsia="Arial" w:hAnsi="Arial" w:cs="Arial"/>
                <w:i/>
                <w:sz w:val="28"/>
                <w:szCs w:val="28"/>
              </w:rPr>
              <w:t>(Read Aloud Optional)</w:t>
            </w:r>
          </w:p>
        </w:tc>
      </w:tr>
      <w:tr w:rsidR="009078B2" w14:paraId="4C150CCF" w14:textId="77777777">
        <w:trPr>
          <w:trHeight w:val="560"/>
        </w:trPr>
        <w:tc>
          <w:tcPr>
            <w:tcW w:w="1380" w:type="dxa"/>
            <w:vAlign w:val="center"/>
          </w:tcPr>
          <w:p w14:paraId="4C150CCC"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CD"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14:paraId="4C150CCE" w14:textId="77777777" w:rsidR="009078B2" w:rsidRDefault="00E440BF">
            <w:pPr>
              <w:spacing w:after="0" w:line="240" w:lineRule="auto"/>
              <w:rPr>
                <w:rFonts w:ascii="Nunito" w:eastAsia="Nunito" w:hAnsi="Nunito" w:cs="Nunito"/>
                <w:b/>
                <w:sz w:val="28"/>
                <w:szCs w:val="28"/>
              </w:rPr>
            </w:pPr>
            <w:r>
              <w:rPr>
                <w:rFonts w:ascii="Nunito" w:eastAsia="Nunito" w:hAnsi="Nunito" w:cs="Nunito"/>
                <w:b/>
                <w:sz w:val="28"/>
                <w:szCs w:val="28"/>
              </w:rPr>
              <w:t>Wake / Bathroom</w:t>
            </w:r>
          </w:p>
        </w:tc>
      </w:tr>
      <w:tr w:rsidR="009078B2" w14:paraId="4C150CD3" w14:textId="77777777">
        <w:trPr>
          <w:trHeight w:val="560"/>
        </w:trPr>
        <w:tc>
          <w:tcPr>
            <w:tcW w:w="1380" w:type="dxa"/>
            <w:vAlign w:val="center"/>
          </w:tcPr>
          <w:p w14:paraId="4C150CD0"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D1"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40</w:t>
            </w:r>
          </w:p>
        </w:tc>
        <w:tc>
          <w:tcPr>
            <w:tcW w:w="7485" w:type="dxa"/>
            <w:shd w:val="clear" w:color="auto" w:fill="auto"/>
            <w:vAlign w:val="center"/>
          </w:tcPr>
          <w:p w14:paraId="4C150CD2" w14:textId="77777777" w:rsidR="009078B2" w:rsidRDefault="00E440BF">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Outside Time</w:t>
            </w:r>
          </w:p>
        </w:tc>
      </w:tr>
      <w:tr w:rsidR="009078B2" w14:paraId="4C150CD7" w14:textId="77777777">
        <w:trPr>
          <w:trHeight w:val="560"/>
        </w:trPr>
        <w:tc>
          <w:tcPr>
            <w:tcW w:w="1380" w:type="dxa"/>
            <w:vAlign w:val="center"/>
          </w:tcPr>
          <w:p w14:paraId="4C150CD4"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D5"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20</w:t>
            </w:r>
          </w:p>
        </w:tc>
        <w:tc>
          <w:tcPr>
            <w:tcW w:w="7485" w:type="dxa"/>
            <w:shd w:val="clear" w:color="auto" w:fill="auto"/>
            <w:vAlign w:val="center"/>
          </w:tcPr>
          <w:p w14:paraId="4C150CD6" w14:textId="77777777" w:rsidR="009078B2" w:rsidRDefault="00E440BF">
            <w:pPr>
              <w:spacing w:after="0" w:line="240" w:lineRule="auto"/>
              <w:rPr>
                <w:rFonts w:ascii="Nunito" w:eastAsia="Nunito" w:hAnsi="Nunito" w:cs="Nunito"/>
                <w:b/>
                <w:color w:val="0000FF"/>
                <w:sz w:val="28"/>
                <w:szCs w:val="28"/>
              </w:rPr>
            </w:pPr>
            <w:r>
              <w:rPr>
                <w:rFonts w:ascii="Nunito" w:eastAsia="Nunito" w:hAnsi="Nunito" w:cs="Nunito"/>
                <w:b/>
                <w:sz w:val="28"/>
                <w:szCs w:val="28"/>
              </w:rPr>
              <w:t>Wash Hands /</w:t>
            </w:r>
            <w:r>
              <w:rPr>
                <w:rFonts w:ascii="Nunito" w:eastAsia="Nunito" w:hAnsi="Nunito" w:cs="Nunito"/>
                <w:b/>
                <w:color w:val="0000FF"/>
                <w:sz w:val="28"/>
                <w:szCs w:val="28"/>
              </w:rPr>
              <w:t xml:space="preserve"> Snack*</w:t>
            </w:r>
          </w:p>
        </w:tc>
      </w:tr>
      <w:tr w:rsidR="009078B2" w14:paraId="4C150CDB" w14:textId="77777777">
        <w:trPr>
          <w:trHeight w:val="560"/>
        </w:trPr>
        <w:tc>
          <w:tcPr>
            <w:tcW w:w="1380" w:type="dxa"/>
            <w:vAlign w:val="center"/>
          </w:tcPr>
          <w:p w14:paraId="4C150CD8"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D9"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15</w:t>
            </w:r>
          </w:p>
        </w:tc>
        <w:tc>
          <w:tcPr>
            <w:tcW w:w="7485" w:type="dxa"/>
            <w:shd w:val="clear" w:color="auto" w:fill="auto"/>
            <w:vAlign w:val="center"/>
          </w:tcPr>
          <w:p w14:paraId="4C150CDA" w14:textId="77777777" w:rsidR="009078B2" w:rsidRDefault="00E440BF">
            <w:pPr>
              <w:spacing w:after="0" w:line="240" w:lineRule="auto"/>
              <w:rPr>
                <w:rFonts w:ascii="Nunito" w:eastAsia="Nunito" w:hAnsi="Nunito" w:cs="Nunito"/>
                <w:b/>
                <w:color w:val="0000FF"/>
                <w:sz w:val="28"/>
                <w:szCs w:val="28"/>
              </w:rPr>
            </w:pPr>
            <w:r>
              <w:rPr>
                <w:rFonts w:ascii="Nunito" w:eastAsia="Nunito" w:hAnsi="Nunito" w:cs="Nunito"/>
                <w:b/>
                <w:color w:val="0000FF"/>
                <w:sz w:val="28"/>
                <w:szCs w:val="28"/>
              </w:rPr>
              <w:t>Large Group Time</w:t>
            </w:r>
          </w:p>
        </w:tc>
      </w:tr>
      <w:tr w:rsidR="009078B2" w14:paraId="4C150CDF" w14:textId="77777777">
        <w:trPr>
          <w:trHeight w:val="560"/>
        </w:trPr>
        <w:tc>
          <w:tcPr>
            <w:tcW w:w="1380" w:type="dxa"/>
            <w:vAlign w:val="center"/>
          </w:tcPr>
          <w:p w14:paraId="4C150CDC"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DD"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10</w:t>
            </w:r>
          </w:p>
        </w:tc>
        <w:tc>
          <w:tcPr>
            <w:tcW w:w="7485" w:type="dxa"/>
            <w:shd w:val="clear" w:color="auto" w:fill="auto"/>
            <w:vAlign w:val="center"/>
          </w:tcPr>
          <w:p w14:paraId="4C150CDE" w14:textId="77777777" w:rsidR="009078B2" w:rsidRDefault="00E440BF">
            <w:pPr>
              <w:spacing w:after="0" w:line="240" w:lineRule="auto"/>
              <w:rPr>
                <w:rFonts w:ascii="Nunito" w:eastAsia="Nunito" w:hAnsi="Nunito" w:cs="Nunito"/>
                <w:b/>
                <w:i/>
                <w:color w:val="0000FF"/>
                <w:sz w:val="28"/>
                <w:szCs w:val="28"/>
              </w:rPr>
            </w:pPr>
            <w:r>
              <w:rPr>
                <w:rFonts w:ascii="Nunito" w:eastAsia="Nunito" w:hAnsi="Nunito" w:cs="Nunito"/>
                <w:b/>
                <w:color w:val="0000FF"/>
                <w:sz w:val="28"/>
                <w:szCs w:val="28"/>
              </w:rPr>
              <w:t xml:space="preserve">Book Time </w:t>
            </w:r>
            <w:r>
              <w:rPr>
                <w:rFonts w:ascii="Nunito" w:eastAsia="Nunito" w:hAnsi="Nunito" w:cs="Nunito"/>
                <w:b/>
                <w:i/>
                <w:color w:val="0000FF"/>
                <w:sz w:val="28"/>
                <w:szCs w:val="28"/>
              </w:rPr>
              <w:t>(Read Aloud w/ Reference to Print)</w:t>
            </w:r>
          </w:p>
        </w:tc>
      </w:tr>
      <w:tr w:rsidR="009078B2" w14:paraId="4C150CE3" w14:textId="77777777">
        <w:trPr>
          <w:trHeight w:val="560"/>
        </w:trPr>
        <w:tc>
          <w:tcPr>
            <w:tcW w:w="1380" w:type="dxa"/>
            <w:vAlign w:val="center"/>
          </w:tcPr>
          <w:p w14:paraId="4C150CE0"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E1"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20</w:t>
            </w:r>
          </w:p>
        </w:tc>
        <w:tc>
          <w:tcPr>
            <w:tcW w:w="7485" w:type="dxa"/>
            <w:shd w:val="clear" w:color="auto" w:fill="auto"/>
            <w:vAlign w:val="center"/>
          </w:tcPr>
          <w:p w14:paraId="4C150CE2" w14:textId="77777777" w:rsidR="009078B2" w:rsidRDefault="00E440BF">
            <w:pPr>
              <w:spacing w:after="0" w:line="240" w:lineRule="auto"/>
              <w:rPr>
                <w:rFonts w:ascii="Nunito" w:eastAsia="Nunito" w:hAnsi="Nunito" w:cs="Nunito"/>
                <w:b/>
                <w:sz w:val="28"/>
                <w:szCs w:val="28"/>
              </w:rPr>
            </w:pPr>
            <w:r>
              <w:rPr>
                <w:rFonts w:ascii="Nunito" w:eastAsia="Nunito" w:hAnsi="Nunito" w:cs="Nunito"/>
                <w:b/>
                <w:sz w:val="28"/>
                <w:szCs w:val="28"/>
              </w:rPr>
              <w:t>Small Group Time</w:t>
            </w:r>
          </w:p>
        </w:tc>
      </w:tr>
      <w:tr w:rsidR="009078B2" w14:paraId="4C150CE7" w14:textId="77777777">
        <w:trPr>
          <w:trHeight w:val="560"/>
        </w:trPr>
        <w:tc>
          <w:tcPr>
            <w:tcW w:w="1380" w:type="dxa"/>
            <w:vAlign w:val="center"/>
          </w:tcPr>
          <w:p w14:paraId="4C150CE4" w14:textId="77777777" w:rsidR="009078B2" w:rsidRDefault="009078B2">
            <w:pPr>
              <w:spacing w:after="0" w:line="240" w:lineRule="auto"/>
              <w:jc w:val="center"/>
              <w:rPr>
                <w:rFonts w:ascii="Nunito" w:eastAsia="Nunito" w:hAnsi="Nunito" w:cs="Nunito"/>
                <w:b/>
                <w:sz w:val="32"/>
                <w:szCs w:val="32"/>
              </w:rPr>
            </w:pPr>
          </w:p>
        </w:tc>
        <w:tc>
          <w:tcPr>
            <w:tcW w:w="1290" w:type="dxa"/>
            <w:shd w:val="clear" w:color="auto" w:fill="auto"/>
            <w:vAlign w:val="center"/>
          </w:tcPr>
          <w:p w14:paraId="4C150CE5"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5</w:t>
            </w:r>
          </w:p>
        </w:tc>
        <w:tc>
          <w:tcPr>
            <w:tcW w:w="7485" w:type="dxa"/>
            <w:shd w:val="clear" w:color="auto" w:fill="auto"/>
            <w:vAlign w:val="center"/>
          </w:tcPr>
          <w:p w14:paraId="4C150CE6" w14:textId="77777777" w:rsidR="009078B2" w:rsidRDefault="00E440BF">
            <w:pPr>
              <w:spacing w:after="0" w:line="240" w:lineRule="auto"/>
              <w:rPr>
                <w:rFonts w:ascii="Nunito" w:eastAsia="Nunito" w:hAnsi="Nunito" w:cs="Nunito"/>
                <w:b/>
                <w:sz w:val="28"/>
                <w:szCs w:val="28"/>
              </w:rPr>
            </w:pPr>
            <w:bookmarkStart w:id="1" w:name="_gjdgxs" w:colFirst="0" w:colLast="0"/>
            <w:bookmarkEnd w:id="1"/>
            <w:r>
              <w:rPr>
                <w:rFonts w:ascii="Nunito" w:eastAsia="Nunito" w:hAnsi="Nunito" w:cs="Nunito"/>
                <w:b/>
                <w:sz w:val="28"/>
                <w:szCs w:val="28"/>
              </w:rPr>
              <w:t>Literacy / Dismissal</w:t>
            </w:r>
          </w:p>
        </w:tc>
      </w:tr>
      <w:tr w:rsidR="009078B2" w14:paraId="4C150CEB" w14:textId="77777777">
        <w:trPr>
          <w:trHeight w:val="560"/>
        </w:trPr>
        <w:tc>
          <w:tcPr>
            <w:tcW w:w="1380" w:type="dxa"/>
            <w:vAlign w:val="center"/>
          </w:tcPr>
          <w:p w14:paraId="4C150CE8"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TOTAL</w:t>
            </w:r>
          </w:p>
        </w:tc>
        <w:tc>
          <w:tcPr>
            <w:tcW w:w="1290" w:type="dxa"/>
            <w:shd w:val="clear" w:color="auto" w:fill="auto"/>
            <w:vAlign w:val="center"/>
          </w:tcPr>
          <w:p w14:paraId="4C150CE9" w14:textId="77777777" w:rsidR="009078B2" w:rsidRDefault="00E440BF">
            <w:pPr>
              <w:spacing w:after="0" w:line="240" w:lineRule="auto"/>
              <w:jc w:val="center"/>
              <w:rPr>
                <w:rFonts w:ascii="Nunito" w:eastAsia="Nunito" w:hAnsi="Nunito" w:cs="Nunito"/>
                <w:b/>
                <w:sz w:val="32"/>
                <w:szCs w:val="32"/>
              </w:rPr>
            </w:pPr>
            <w:r>
              <w:rPr>
                <w:rFonts w:ascii="Nunito" w:eastAsia="Nunito" w:hAnsi="Nunito" w:cs="Nunito"/>
                <w:b/>
                <w:sz w:val="32"/>
                <w:szCs w:val="32"/>
              </w:rPr>
              <w:t>430</w:t>
            </w:r>
          </w:p>
        </w:tc>
        <w:tc>
          <w:tcPr>
            <w:tcW w:w="7485" w:type="dxa"/>
            <w:shd w:val="clear" w:color="auto" w:fill="auto"/>
            <w:vAlign w:val="center"/>
          </w:tcPr>
          <w:p w14:paraId="4C150CEA" w14:textId="77777777" w:rsidR="009078B2" w:rsidRDefault="00E440BF">
            <w:pPr>
              <w:spacing w:after="0" w:line="240" w:lineRule="auto"/>
              <w:rPr>
                <w:rFonts w:ascii="Nunito" w:eastAsia="Nunito" w:hAnsi="Nunito" w:cs="Nunito"/>
                <w:b/>
                <w:sz w:val="32"/>
                <w:szCs w:val="32"/>
              </w:rPr>
            </w:pPr>
            <w:r>
              <w:rPr>
                <w:rFonts w:ascii="Nunito" w:eastAsia="Nunito" w:hAnsi="Nunito" w:cs="Nunito"/>
                <w:b/>
                <w:sz w:val="32"/>
                <w:szCs w:val="32"/>
              </w:rPr>
              <w:t>7 hours, 10 minutes</w:t>
            </w:r>
          </w:p>
        </w:tc>
      </w:tr>
    </w:tbl>
    <w:p w14:paraId="4C150CEC" w14:textId="77777777" w:rsidR="009078B2" w:rsidRDefault="00E440BF">
      <w:r>
        <w:rPr>
          <w:i/>
          <w:color w:val="0000FF"/>
        </w:rPr>
        <w:t>The parts of the day in blue are required programming. The sequence of events is flexible. How programs deal with lunch, nap, bathroom and hand washing routines is up to them.  Many programs have a second SGT in the afternoon. Additional literacy experiences beyond the required Book Times must be built into the routine.</w:t>
      </w:r>
      <w:r>
        <w:rPr>
          <w:noProof/>
        </w:rPr>
        <mc:AlternateContent>
          <mc:Choice Requires="wpg">
            <w:drawing>
              <wp:anchor distT="0" distB="0" distL="114300" distR="114300" simplePos="0" relativeHeight="251658240" behindDoc="0" locked="0" layoutInCell="1" hidden="0" allowOverlap="1" wp14:anchorId="4C150CED" wp14:editId="4C150CEE">
                <wp:simplePos x="0" y="0"/>
                <wp:positionH relativeFrom="column">
                  <wp:posOffset>571500</wp:posOffset>
                </wp:positionH>
                <wp:positionV relativeFrom="paragraph">
                  <wp:posOffset>8407400</wp:posOffset>
                </wp:positionV>
                <wp:extent cx="1028700" cy="257175"/>
                <wp:effectExtent l="0" t="0" r="0" b="0"/>
                <wp:wrapNone/>
                <wp:docPr id="1" name="Rectangle 1"/>
                <wp:cNvGraphicFramePr/>
                <a:graphic xmlns:a="http://schemas.openxmlformats.org/drawingml/2006/main">
                  <a:graphicData uri="http://schemas.microsoft.com/office/word/2010/wordprocessingShape">
                    <wps:wsp>
                      <wps:cNvSpPr/>
                      <wps:spPr>
                        <a:xfrm>
                          <a:off x="4836413" y="3656175"/>
                          <a:ext cx="1019175" cy="247650"/>
                        </a:xfrm>
                        <a:prstGeom prst="rect">
                          <a:avLst/>
                        </a:prstGeom>
                        <a:solidFill>
                          <a:srgbClr val="FFFFFF"/>
                        </a:solidFill>
                        <a:ln>
                          <a:noFill/>
                        </a:ln>
                      </wps:spPr>
                      <wps:txbx>
                        <w:txbxContent>
                          <w:p w14:paraId="4C150CF9" w14:textId="77777777" w:rsidR="009078B2" w:rsidRDefault="009078B2">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571500</wp:posOffset>
                </wp:positionH>
                <wp:positionV relativeFrom="paragraph">
                  <wp:posOffset>8407400</wp:posOffset>
                </wp:positionV>
                <wp:extent cx="1028700" cy="25717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028700" cy="257175"/>
                        </a:xfrm>
                        <a:prstGeom prst="rect"/>
                        <a:ln/>
                      </pic:spPr>
                    </pic:pic>
                  </a:graphicData>
                </a:graphic>
              </wp:anchor>
            </w:drawing>
          </mc:Fallback>
        </mc:AlternateContent>
      </w:r>
    </w:p>
    <w:sectPr w:rsidR="009078B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C9FF6" w14:textId="77777777" w:rsidR="002E0A07" w:rsidRDefault="002E0A07">
      <w:pPr>
        <w:spacing w:after="0" w:line="240" w:lineRule="auto"/>
      </w:pPr>
      <w:r>
        <w:separator/>
      </w:r>
    </w:p>
  </w:endnote>
  <w:endnote w:type="continuationSeparator" w:id="0">
    <w:p w14:paraId="10A143A8" w14:textId="77777777" w:rsidR="002E0A07" w:rsidRDefault="002E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Nuni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0CF1" w14:textId="77777777" w:rsidR="009078B2" w:rsidRDefault="009078B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0CF2" w14:textId="77777777" w:rsidR="009078B2" w:rsidRDefault="00E440BF">
    <w:pPr>
      <w:pBdr>
        <w:top w:val="nil"/>
        <w:left w:val="nil"/>
        <w:bottom w:val="nil"/>
        <w:right w:val="nil"/>
        <w:between w:val="nil"/>
      </w:pBdr>
      <w:tabs>
        <w:tab w:val="center" w:pos="4680"/>
        <w:tab w:val="right" w:pos="9360"/>
      </w:tabs>
      <w:spacing w:after="0" w:line="240" w:lineRule="auto"/>
      <w:rPr>
        <w:color w:val="000000"/>
      </w:rPr>
    </w:pPr>
    <w:r>
      <w:t>10</w:t>
    </w:r>
    <w:r>
      <w:rPr>
        <w:color w:val="000000"/>
      </w:rPr>
      <w:t>/1</w:t>
    </w:r>
    <w:r>
      <w:t>5</w:t>
    </w:r>
    <w:r>
      <w:rPr>
        <w:color w:val="000000"/>
      </w:rPr>
      <w:t>/2018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0CF4" w14:textId="77777777" w:rsidR="009078B2" w:rsidRDefault="009078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56B94" w14:textId="77777777" w:rsidR="002E0A07" w:rsidRDefault="002E0A07">
      <w:pPr>
        <w:spacing w:after="0" w:line="240" w:lineRule="auto"/>
      </w:pPr>
      <w:r>
        <w:separator/>
      </w:r>
    </w:p>
  </w:footnote>
  <w:footnote w:type="continuationSeparator" w:id="0">
    <w:p w14:paraId="37857CF5" w14:textId="77777777" w:rsidR="002E0A07" w:rsidRDefault="002E0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0CEF" w14:textId="77777777" w:rsidR="009078B2" w:rsidRDefault="009078B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0CF0" w14:textId="77777777" w:rsidR="009078B2" w:rsidRDefault="00E440BF">
    <w:pPr>
      <w:pBdr>
        <w:top w:val="nil"/>
        <w:left w:val="nil"/>
        <w:bottom w:val="nil"/>
        <w:right w:val="nil"/>
        <w:between w:val="nil"/>
      </w:pBdr>
      <w:tabs>
        <w:tab w:val="center" w:pos="4680"/>
        <w:tab w:val="right" w:pos="9360"/>
      </w:tabs>
      <w:spacing w:after="0" w:line="240" w:lineRule="auto"/>
      <w:jc w:val="center"/>
      <w:rPr>
        <w:rFonts w:ascii="Nunito" w:eastAsia="Nunito" w:hAnsi="Nunito" w:cs="Nunito"/>
        <w:b/>
        <w:color w:val="000000"/>
        <w:sz w:val="36"/>
        <w:szCs w:val="36"/>
      </w:rPr>
    </w:pPr>
    <w:r>
      <w:rPr>
        <w:rFonts w:ascii="Nunito" w:eastAsia="Nunito" w:hAnsi="Nunito" w:cs="Nunito"/>
        <w:b/>
        <w:sz w:val="36"/>
        <w:szCs w:val="36"/>
      </w:rPr>
      <w:t xml:space="preserve">Sample </w:t>
    </w:r>
    <w:proofErr w:type="spellStart"/>
    <w:r>
      <w:rPr>
        <w:rFonts w:ascii="Nunito" w:eastAsia="Nunito" w:hAnsi="Nunito" w:cs="Nunito"/>
        <w:b/>
        <w:sz w:val="36"/>
        <w:szCs w:val="36"/>
      </w:rPr>
      <w:t>HighScope</w:t>
    </w:r>
    <w:proofErr w:type="spellEnd"/>
    <w:r>
      <w:rPr>
        <w:rFonts w:ascii="Nunito" w:eastAsia="Nunito" w:hAnsi="Nunito" w:cs="Nunito"/>
        <w:b/>
        <w:sz w:val="36"/>
        <w:szCs w:val="36"/>
      </w:rPr>
      <w:t xml:space="preserve"> </w:t>
    </w:r>
    <w:r>
      <w:rPr>
        <w:rFonts w:ascii="Nunito" w:eastAsia="Nunito" w:hAnsi="Nunito" w:cs="Nunito"/>
        <w:b/>
        <w:color w:val="000000"/>
        <w:sz w:val="36"/>
        <w:szCs w:val="36"/>
      </w:rPr>
      <w:t>Daily Routine, 201</w:t>
    </w:r>
    <w:r>
      <w:rPr>
        <w:rFonts w:ascii="Nunito" w:eastAsia="Nunito" w:hAnsi="Nunito" w:cs="Nunito"/>
        <w:b/>
        <w:sz w:val="36"/>
        <w:szCs w:val="36"/>
      </w:rPr>
      <w:t>9</w:t>
    </w:r>
    <w:r>
      <w:rPr>
        <w:rFonts w:ascii="Nunito" w:eastAsia="Nunito" w:hAnsi="Nunito" w:cs="Nunito"/>
        <w:b/>
        <w:color w:val="000000"/>
        <w:sz w:val="36"/>
        <w:szCs w:val="36"/>
      </w:rPr>
      <w:t>-</w:t>
    </w:r>
    <w:r>
      <w:rPr>
        <w:rFonts w:ascii="Nunito" w:eastAsia="Nunito" w:hAnsi="Nunito" w:cs="Nunito"/>
        <w:b/>
        <w:sz w:val="36"/>
        <w:szCs w:val="36"/>
      </w:rPr>
      <w:t>20</w:t>
    </w:r>
    <w:r>
      <w:rPr>
        <w:noProof/>
      </w:rPr>
      <w:drawing>
        <wp:anchor distT="114300" distB="114300" distL="114300" distR="114300" simplePos="0" relativeHeight="251658240" behindDoc="0" locked="0" layoutInCell="1" hidden="0" allowOverlap="1" wp14:anchorId="4C150CF5" wp14:editId="4C150CF6">
          <wp:simplePos x="0" y="0"/>
          <wp:positionH relativeFrom="column">
            <wp:posOffset>-133349</wp:posOffset>
          </wp:positionH>
          <wp:positionV relativeFrom="paragraph">
            <wp:posOffset>-61912</wp:posOffset>
          </wp:positionV>
          <wp:extent cx="1666875" cy="409575"/>
          <wp:effectExtent l="0" t="0" r="0" b="0"/>
          <wp:wrapSquare wrapText="bothSides" distT="114300" distB="11430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666875" cy="40957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C150CF7" wp14:editId="4C150CF8">
          <wp:simplePos x="0" y="0"/>
          <wp:positionH relativeFrom="column">
            <wp:posOffset>5438775</wp:posOffset>
          </wp:positionH>
          <wp:positionV relativeFrom="paragraph">
            <wp:posOffset>-171449</wp:posOffset>
          </wp:positionV>
          <wp:extent cx="1419225" cy="629581"/>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19225" cy="629581"/>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0CF3" w14:textId="77777777" w:rsidR="009078B2" w:rsidRDefault="009078B2">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B2"/>
    <w:rsid w:val="002E0A07"/>
    <w:rsid w:val="00333A6D"/>
    <w:rsid w:val="00346886"/>
    <w:rsid w:val="009078B2"/>
    <w:rsid w:val="00E33A1C"/>
    <w:rsid w:val="00E440BF"/>
    <w:rsid w:val="00E674AE"/>
    <w:rsid w:val="00F01AA0"/>
    <w:rsid w:val="00F1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0C97"/>
  <w15:docId w15:val="{A4124EF8-BF5F-4D86-A76D-C69C2D29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67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Spencer</dc:creator>
  <cp:lastModifiedBy>Tracie Rizzo</cp:lastModifiedBy>
  <cp:revision>2</cp:revision>
  <cp:lastPrinted>2019-08-08T15:13:00Z</cp:lastPrinted>
  <dcterms:created xsi:type="dcterms:W3CDTF">2019-08-28T11:50:00Z</dcterms:created>
  <dcterms:modified xsi:type="dcterms:W3CDTF">2019-08-28T11:50:00Z</dcterms:modified>
</cp:coreProperties>
</file>